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C7A" w:rsidRPr="00751C7A" w:rsidRDefault="00751C7A" w:rsidP="00751C7A">
      <w:pPr>
        <w:shd w:val="clear" w:color="auto" w:fill="FFFFFF"/>
        <w:spacing w:before="300" w:after="150" w:line="240" w:lineRule="auto"/>
        <w:outlineLvl w:val="0"/>
        <w:rPr>
          <w:rFonts w:ascii="Times New Roman" w:eastAsia="Times New Roman" w:hAnsi="Times New Roman" w:cs="Times New Roman"/>
          <w:color w:val="333333"/>
          <w:kern w:val="36"/>
          <w:sz w:val="24"/>
          <w:szCs w:val="24"/>
          <w:lang w:val="en-US" w:eastAsia="es-MX"/>
        </w:rPr>
      </w:pPr>
      <w:proofErr w:type="gramStart"/>
      <w:r w:rsidRPr="00751C7A">
        <w:rPr>
          <w:rFonts w:ascii="Times New Roman" w:eastAsia="Times New Roman" w:hAnsi="Times New Roman" w:cs="Times New Roman"/>
          <w:color w:val="333333"/>
          <w:kern w:val="36"/>
          <w:sz w:val="24"/>
          <w:szCs w:val="24"/>
          <w:lang w:val="en-US" w:eastAsia="es-MX"/>
        </w:rPr>
        <w:t>The BANK OF THE UNITED STATES v.</w:t>
      </w:r>
      <w:proofErr w:type="gramEnd"/>
      <w:r w:rsidRPr="00751C7A">
        <w:rPr>
          <w:rFonts w:ascii="Times New Roman" w:eastAsia="Times New Roman" w:hAnsi="Times New Roman" w:cs="Times New Roman"/>
          <w:color w:val="333333"/>
          <w:kern w:val="36"/>
          <w:sz w:val="24"/>
          <w:szCs w:val="24"/>
          <w:lang w:val="en-US" w:eastAsia="es-MX"/>
        </w:rPr>
        <w:t xml:space="preserve"> </w:t>
      </w:r>
      <w:proofErr w:type="gramStart"/>
      <w:r w:rsidRPr="00751C7A">
        <w:rPr>
          <w:rFonts w:ascii="Times New Roman" w:eastAsia="Times New Roman" w:hAnsi="Times New Roman" w:cs="Times New Roman"/>
          <w:color w:val="333333"/>
          <w:kern w:val="36"/>
          <w:sz w:val="24"/>
          <w:szCs w:val="24"/>
          <w:lang w:val="en-US" w:eastAsia="es-MX"/>
        </w:rPr>
        <w:t>The PLANTERS' BANK OF GEORGIA.</w:t>
      </w:r>
      <w:proofErr w:type="gramEnd"/>
    </w:p>
    <w:p w:rsidR="00751C7A" w:rsidRPr="00751C7A" w:rsidRDefault="0007232E" w:rsidP="00751C7A">
      <w:pPr>
        <w:numPr>
          <w:ilvl w:val="0"/>
          <w:numId w:val="1"/>
        </w:numPr>
        <w:pBdr>
          <w:bottom w:val="single" w:sz="24" w:space="0" w:color="F3565D"/>
        </w:pBdr>
        <w:shd w:val="clear" w:color="auto" w:fill="FFFFFF"/>
        <w:spacing w:before="100" w:beforeAutospacing="1" w:after="0" w:line="240" w:lineRule="auto"/>
        <w:ind w:left="0" w:right="30"/>
        <w:rPr>
          <w:rFonts w:ascii="Times New Roman" w:eastAsia="Times New Roman" w:hAnsi="Times New Roman" w:cs="Times New Roman"/>
          <w:color w:val="333333"/>
          <w:sz w:val="24"/>
          <w:szCs w:val="24"/>
          <w:lang w:eastAsia="es-MX"/>
        </w:rPr>
      </w:pPr>
      <w:hyperlink r:id="rId6" w:anchor="tab_default_1" w:history="1">
        <w:proofErr w:type="spellStart"/>
        <w:r w:rsidR="00751C7A" w:rsidRPr="00751C7A">
          <w:rPr>
            <w:rFonts w:ascii="Times New Roman" w:eastAsia="Times New Roman" w:hAnsi="Times New Roman" w:cs="Times New Roman"/>
            <w:color w:val="0068AC"/>
            <w:sz w:val="24"/>
            <w:szCs w:val="24"/>
            <w:bdr w:val="none" w:sz="0" w:space="0" w:color="auto" w:frame="1"/>
            <w:shd w:val="clear" w:color="auto" w:fill="FFFFFF"/>
            <w:lang w:eastAsia="es-MX"/>
          </w:rPr>
          <w:t>Supreme</w:t>
        </w:r>
        <w:proofErr w:type="spellEnd"/>
        <w:r w:rsidR="00751C7A" w:rsidRPr="00751C7A">
          <w:rPr>
            <w:rFonts w:ascii="Times New Roman" w:eastAsia="Times New Roman" w:hAnsi="Times New Roman" w:cs="Times New Roman"/>
            <w:color w:val="0068AC"/>
            <w:sz w:val="24"/>
            <w:szCs w:val="24"/>
            <w:bdr w:val="none" w:sz="0" w:space="0" w:color="auto" w:frame="1"/>
            <w:shd w:val="clear" w:color="auto" w:fill="FFFFFF"/>
            <w:lang w:eastAsia="es-MX"/>
          </w:rPr>
          <w:t xml:space="preserve"> </w:t>
        </w:r>
        <w:proofErr w:type="spellStart"/>
        <w:r w:rsidR="00751C7A" w:rsidRPr="00751C7A">
          <w:rPr>
            <w:rFonts w:ascii="Times New Roman" w:eastAsia="Times New Roman" w:hAnsi="Times New Roman" w:cs="Times New Roman"/>
            <w:color w:val="0068AC"/>
            <w:sz w:val="24"/>
            <w:szCs w:val="24"/>
            <w:bdr w:val="none" w:sz="0" w:space="0" w:color="auto" w:frame="1"/>
            <w:shd w:val="clear" w:color="auto" w:fill="FFFFFF"/>
            <w:lang w:eastAsia="es-MX"/>
          </w:rPr>
          <w:t>Court</w:t>
        </w:r>
        <w:proofErr w:type="spellEnd"/>
      </w:hyperlink>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eastAsia="es-MX"/>
        </w:rPr>
      </w:pPr>
      <w:r w:rsidRPr="00751C7A">
        <w:rPr>
          <w:rFonts w:ascii="Times New Roman" w:eastAsia="Times New Roman" w:hAnsi="Times New Roman" w:cs="Times New Roman"/>
          <w:color w:val="333333"/>
          <w:sz w:val="24"/>
          <w:szCs w:val="24"/>
          <w:lang w:eastAsia="es-MX"/>
        </w:rPr>
        <w:t>22 U.S. 904</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eastAsia="es-MX"/>
        </w:rPr>
      </w:pPr>
      <w:r w:rsidRPr="00751C7A">
        <w:rPr>
          <w:rFonts w:ascii="Times New Roman" w:eastAsia="Times New Roman" w:hAnsi="Times New Roman" w:cs="Times New Roman"/>
          <w:color w:val="333333"/>
          <w:sz w:val="24"/>
          <w:szCs w:val="24"/>
          <w:lang w:eastAsia="es-MX"/>
        </w:rPr>
        <w:t xml:space="preserve">6 </w:t>
      </w:r>
      <w:proofErr w:type="spellStart"/>
      <w:r w:rsidRPr="00751C7A">
        <w:rPr>
          <w:rFonts w:ascii="Times New Roman" w:eastAsia="Times New Roman" w:hAnsi="Times New Roman" w:cs="Times New Roman"/>
          <w:color w:val="333333"/>
          <w:sz w:val="24"/>
          <w:szCs w:val="24"/>
          <w:lang w:eastAsia="es-MX"/>
        </w:rPr>
        <w:t>L.Ed</w:t>
      </w:r>
      <w:proofErr w:type="spellEnd"/>
      <w:r w:rsidRPr="00751C7A">
        <w:rPr>
          <w:rFonts w:ascii="Times New Roman" w:eastAsia="Times New Roman" w:hAnsi="Times New Roman" w:cs="Times New Roman"/>
          <w:color w:val="333333"/>
          <w:sz w:val="24"/>
          <w:szCs w:val="24"/>
          <w:lang w:eastAsia="es-MX"/>
        </w:rPr>
        <w:t>. 244</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eastAsia="es-MX"/>
        </w:rPr>
      </w:pPr>
      <w:r w:rsidRPr="00751C7A">
        <w:rPr>
          <w:rFonts w:ascii="Times New Roman" w:eastAsia="Times New Roman" w:hAnsi="Times New Roman" w:cs="Times New Roman"/>
          <w:color w:val="333333"/>
          <w:sz w:val="24"/>
          <w:szCs w:val="24"/>
          <w:lang w:eastAsia="es-MX"/>
        </w:rPr>
        <w:t xml:space="preserve">9 </w:t>
      </w:r>
      <w:proofErr w:type="spellStart"/>
      <w:r w:rsidRPr="00751C7A">
        <w:rPr>
          <w:rFonts w:ascii="Times New Roman" w:eastAsia="Times New Roman" w:hAnsi="Times New Roman" w:cs="Times New Roman"/>
          <w:color w:val="333333"/>
          <w:sz w:val="24"/>
          <w:szCs w:val="24"/>
          <w:lang w:eastAsia="es-MX"/>
        </w:rPr>
        <w:t>Wheat</w:t>
      </w:r>
      <w:proofErr w:type="spellEnd"/>
      <w:r w:rsidRPr="00751C7A">
        <w:rPr>
          <w:rFonts w:ascii="Times New Roman" w:eastAsia="Times New Roman" w:hAnsi="Times New Roman" w:cs="Times New Roman"/>
          <w:color w:val="333333"/>
          <w:sz w:val="24"/>
          <w:szCs w:val="24"/>
          <w:lang w:eastAsia="es-MX"/>
        </w:rPr>
        <w:t>. 904</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proofErr w:type="gramStart"/>
      <w:r w:rsidRPr="00751C7A">
        <w:rPr>
          <w:rFonts w:ascii="Times New Roman" w:eastAsia="Times New Roman" w:hAnsi="Times New Roman" w:cs="Times New Roman"/>
          <w:color w:val="333333"/>
          <w:sz w:val="24"/>
          <w:szCs w:val="24"/>
          <w:lang w:val="en-US" w:eastAsia="es-MX"/>
        </w:rPr>
        <w:t>The BANK OF THE UNITED STATES</w:t>
      </w:r>
      <w:r w:rsidRPr="00751C7A">
        <w:rPr>
          <w:rFonts w:ascii="Times New Roman" w:eastAsia="Times New Roman" w:hAnsi="Times New Roman" w:cs="Times New Roman"/>
          <w:color w:val="333333"/>
          <w:sz w:val="24"/>
          <w:szCs w:val="24"/>
          <w:lang w:val="en-US" w:eastAsia="es-MX"/>
        </w:rPr>
        <w:br/>
        <w:t>v.</w:t>
      </w:r>
      <w:proofErr w:type="gramEnd"/>
      <w:r w:rsidRPr="00751C7A">
        <w:rPr>
          <w:rFonts w:ascii="Times New Roman" w:eastAsia="Times New Roman" w:hAnsi="Times New Roman" w:cs="Times New Roman"/>
          <w:color w:val="333333"/>
          <w:sz w:val="24"/>
          <w:szCs w:val="24"/>
          <w:lang w:val="en-US" w:eastAsia="es-MX"/>
        </w:rPr>
        <w:br/>
      </w:r>
      <w:proofErr w:type="gramStart"/>
      <w:r w:rsidRPr="00751C7A">
        <w:rPr>
          <w:rFonts w:ascii="Times New Roman" w:eastAsia="Times New Roman" w:hAnsi="Times New Roman" w:cs="Times New Roman"/>
          <w:color w:val="333333"/>
          <w:sz w:val="24"/>
          <w:szCs w:val="24"/>
          <w:lang w:val="en-US" w:eastAsia="es-MX"/>
        </w:rPr>
        <w:t>The PLANTERS' BANK OF GEORGIA.</w:t>
      </w:r>
      <w:proofErr w:type="gramEnd"/>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February Term, 1824</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i/>
          <w:iCs/>
          <w:color w:val="333333"/>
          <w:sz w:val="24"/>
          <w:szCs w:val="24"/>
          <w:lang w:val="en-US" w:eastAsia="es-MX"/>
        </w:rPr>
        <w:t>March</w:t>
      </w:r>
      <w:r w:rsidRPr="00751C7A">
        <w:rPr>
          <w:rFonts w:ascii="Times New Roman" w:eastAsia="Times New Roman" w:hAnsi="Times New Roman" w:cs="Times New Roman"/>
          <w:color w:val="333333"/>
          <w:sz w:val="24"/>
          <w:szCs w:val="24"/>
          <w:lang w:val="en-US" w:eastAsia="es-MX"/>
        </w:rPr>
        <w:t> 11</w:t>
      </w:r>
      <w:r w:rsidRPr="00751C7A">
        <w:rPr>
          <w:rFonts w:ascii="Times New Roman" w:eastAsia="Times New Roman" w:hAnsi="Times New Roman" w:cs="Times New Roman"/>
          <w:i/>
          <w:iCs/>
          <w:color w:val="333333"/>
          <w:sz w:val="24"/>
          <w:szCs w:val="24"/>
          <w:lang w:val="en-US" w:eastAsia="es-MX"/>
        </w:rPr>
        <w:t>th.</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THIS cause was brought up on a certificate of a division of opinion between the Judges of the Circuit Court of Georgia, upon the questions arising in it, and was argued by the same counsel with the preceding case of </w:t>
      </w:r>
      <w:r w:rsidRPr="00751C7A">
        <w:rPr>
          <w:rFonts w:ascii="Times New Roman" w:eastAsia="Times New Roman" w:hAnsi="Times New Roman" w:cs="Times New Roman"/>
          <w:i/>
          <w:iCs/>
          <w:color w:val="333333"/>
          <w:sz w:val="24"/>
          <w:szCs w:val="24"/>
          <w:lang w:val="en-US" w:eastAsia="es-MX"/>
        </w:rPr>
        <w:t xml:space="preserve">Osborn v. </w:t>
      </w:r>
      <w:proofErr w:type="gramStart"/>
      <w:r w:rsidRPr="00751C7A">
        <w:rPr>
          <w:rFonts w:ascii="Times New Roman" w:eastAsia="Times New Roman" w:hAnsi="Times New Roman" w:cs="Times New Roman"/>
          <w:i/>
          <w:iCs/>
          <w:color w:val="333333"/>
          <w:sz w:val="24"/>
          <w:szCs w:val="24"/>
          <w:lang w:val="en-US" w:eastAsia="es-MX"/>
        </w:rPr>
        <w:t>The Bank of the United States</w:t>
      </w:r>
      <w:r w:rsidRPr="00751C7A">
        <w:rPr>
          <w:rFonts w:ascii="Times New Roman" w:eastAsia="Times New Roman" w:hAnsi="Times New Roman" w:cs="Times New Roman"/>
          <w:color w:val="333333"/>
          <w:sz w:val="24"/>
          <w:szCs w:val="24"/>
          <w:lang w:val="en-US" w:eastAsia="es-MX"/>
        </w:rPr>
        <w:t>.</w:t>
      </w:r>
      <w:proofErr w:type="gramEnd"/>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i/>
          <w:iCs/>
          <w:color w:val="333333"/>
          <w:sz w:val="24"/>
          <w:szCs w:val="24"/>
          <w:lang w:val="en-US" w:eastAsia="es-MX"/>
        </w:rPr>
        <w:t>March</w:t>
      </w:r>
      <w:r w:rsidRPr="00751C7A">
        <w:rPr>
          <w:rFonts w:ascii="Times New Roman" w:eastAsia="Times New Roman" w:hAnsi="Times New Roman" w:cs="Times New Roman"/>
          <w:color w:val="333333"/>
          <w:sz w:val="24"/>
          <w:szCs w:val="24"/>
          <w:lang w:val="en-US" w:eastAsia="es-MX"/>
        </w:rPr>
        <w:t> 20</w:t>
      </w:r>
      <w:r w:rsidRPr="00751C7A">
        <w:rPr>
          <w:rFonts w:ascii="Times New Roman" w:eastAsia="Times New Roman" w:hAnsi="Times New Roman" w:cs="Times New Roman"/>
          <w:i/>
          <w:iCs/>
          <w:color w:val="333333"/>
          <w:sz w:val="24"/>
          <w:szCs w:val="24"/>
          <w:lang w:val="en-US" w:eastAsia="es-MX"/>
        </w:rPr>
        <w:t>th.</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Mr. Chief Justice MARSHALL delivered the opinion of the Court.</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1</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In this case, the petition of the plaintiffs, which, according to the practice of the State of Georgia, is substituted for a declaration, is founded on promissory notes, payable to a person named in the note, '</w:t>
      </w:r>
      <w:r w:rsidRPr="00751C7A">
        <w:rPr>
          <w:rFonts w:ascii="Times New Roman" w:eastAsia="Times New Roman" w:hAnsi="Times New Roman" w:cs="Times New Roman"/>
          <w:i/>
          <w:iCs/>
          <w:color w:val="333333"/>
          <w:sz w:val="24"/>
          <w:szCs w:val="24"/>
          <w:lang w:val="en-US" w:eastAsia="es-MX"/>
        </w:rPr>
        <w:t>or bearer</w:t>
      </w:r>
      <w:r w:rsidRPr="00751C7A">
        <w:rPr>
          <w:rFonts w:ascii="Times New Roman" w:eastAsia="Times New Roman" w:hAnsi="Times New Roman" w:cs="Times New Roman"/>
          <w:color w:val="333333"/>
          <w:sz w:val="24"/>
          <w:szCs w:val="24"/>
          <w:lang w:val="en-US" w:eastAsia="es-MX"/>
        </w:rPr>
        <w:t>,' and states, that the notes were 'duly transferred, assigned and delivered' to the plaintiffs, 'who thereby became the lawful bearer thereof, and entitled to payment of the sums therein specified; and that the defendants, in consideration of their liability, assumed,' &amp;c.</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2</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 xml:space="preserve">The Planters' Bank pleads to the jurisdiction of the Court, and alleges, that it is a corporation, of which the State of Georgia, and certain individuals, who are citizens of the same State with some of the plaintiffs, </w:t>
      </w:r>
      <w:proofErr w:type="gramStart"/>
      <w:r w:rsidRPr="00751C7A">
        <w:rPr>
          <w:rFonts w:ascii="Times New Roman" w:eastAsia="Times New Roman" w:hAnsi="Times New Roman" w:cs="Times New Roman"/>
          <w:color w:val="333333"/>
          <w:sz w:val="24"/>
          <w:szCs w:val="24"/>
          <w:lang w:val="en-US" w:eastAsia="es-MX"/>
        </w:rPr>
        <w:t>are</w:t>
      </w:r>
      <w:proofErr w:type="gramEnd"/>
      <w:r w:rsidRPr="00751C7A">
        <w:rPr>
          <w:rFonts w:ascii="Times New Roman" w:eastAsia="Times New Roman" w:hAnsi="Times New Roman" w:cs="Times New Roman"/>
          <w:color w:val="333333"/>
          <w:sz w:val="24"/>
          <w:szCs w:val="24"/>
          <w:lang w:val="en-US" w:eastAsia="es-MX"/>
        </w:rPr>
        <w:t xml:space="preserve"> members. The plea also alleges, that the persons to whom the notes mentioned in the petition were made payable, were citizens of the State of Georgia, and, therefore, incapable of suing the said Bank in a Circuit Court of the United States; and being so incapable, could not, by transferring the notes to the plaintiffs, enable them to sue in that Court.</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3</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To this plea the plaintiffs demurred, and the defendants joined in demurrer.</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4</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On the argument of the demurrer, the Judges were divided on two questions:</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5</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 xml:space="preserve">1. Whether the averments in the declaration </w:t>
      </w:r>
      <w:proofErr w:type="gramStart"/>
      <w:r w:rsidRPr="00751C7A">
        <w:rPr>
          <w:rFonts w:ascii="Times New Roman" w:eastAsia="Times New Roman" w:hAnsi="Times New Roman" w:cs="Times New Roman"/>
          <w:color w:val="333333"/>
          <w:sz w:val="24"/>
          <w:szCs w:val="24"/>
          <w:lang w:val="en-US" w:eastAsia="es-MX"/>
        </w:rPr>
        <w:t>be</w:t>
      </w:r>
      <w:proofErr w:type="gramEnd"/>
      <w:r w:rsidRPr="00751C7A">
        <w:rPr>
          <w:rFonts w:ascii="Times New Roman" w:eastAsia="Times New Roman" w:hAnsi="Times New Roman" w:cs="Times New Roman"/>
          <w:color w:val="333333"/>
          <w:sz w:val="24"/>
          <w:szCs w:val="24"/>
          <w:lang w:val="en-US" w:eastAsia="es-MX"/>
        </w:rPr>
        <w:t xml:space="preserve"> sufficient in law to give this Court jurisdiction of the cause?</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6</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2. Whether, on the pleadings in the same, the plaintiffs be entitled to judgment?</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lastRenderedPageBreak/>
        <w:t>7</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The first question was fully considered by the Court in the case of </w:t>
      </w:r>
      <w:r w:rsidRPr="00751C7A">
        <w:rPr>
          <w:rFonts w:ascii="Times New Roman" w:eastAsia="Times New Roman" w:hAnsi="Times New Roman" w:cs="Times New Roman"/>
          <w:i/>
          <w:iCs/>
          <w:color w:val="333333"/>
          <w:sz w:val="24"/>
          <w:szCs w:val="24"/>
          <w:lang w:val="en-US" w:eastAsia="es-MX"/>
        </w:rPr>
        <w:t>Osborne</w:t>
      </w:r>
      <w:r w:rsidRPr="00751C7A">
        <w:rPr>
          <w:rFonts w:ascii="Times New Roman" w:eastAsia="Times New Roman" w:hAnsi="Times New Roman" w:cs="Times New Roman"/>
          <w:color w:val="333333"/>
          <w:sz w:val="24"/>
          <w:szCs w:val="24"/>
          <w:lang w:val="en-US" w:eastAsia="es-MX"/>
        </w:rPr>
        <w:t> v. </w:t>
      </w:r>
      <w:r w:rsidRPr="00751C7A">
        <w:rPr>
          <w:rFonts w:ascii="Times New Roman" w:eastAsia="Times New Roman" w:hAnsi="Times New Roman" w:cs="Times New Roman"/>
          <w:i/>
          <w:iCs/>
          <w:color w:val="333333"/>
          <w:sz w:val="24"/>
          <w:szCs w:val="24"/>
          <w:lang w:val="en-US" w:eastAsia="es-MX"/>
        </w:rPr>
        <w:t>The Bank of the United States</w:t>
      </w:r>
      <w:r w:rsidRPr="00751C7A">
        <w:rPr>
          <w:rFonts w:ascii="Times New Roman" w:eastAsia="Times New Roman" w:hAnsi="Times New Roman" w:cs="Times New Roman"/>
          <w:color w:val="333333"/>
          <w:sz w:val="24"/>
          <w:szCs w:val="24"/>
          <w:lang w:val="en-US" w:eastAsia="es-MX"/>
        </w:rPr>
        <w:t>, and it is unnecessary to repeat the reasoning used in that case. We are of opinion, that the averments in the declaration are sufficient to give the Court jurisdiction of the cause.</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8</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 xml:space="preserve">2d. </w:t>
      </w:r>
      <w:proofErr w:type="gramStart"/>
      <w:r w:rsidRPr="00751C7A">
        <w:rPr>
          <w:rFonts w:ascii="Times New Roman" w:eastAsia="Times New Roman" w:hAnsi="Times New Roman" w:cs="Times New Roman"/>
          <w:color w:val="333333"/>
          <w:sz w:val="24"/>
          <w:szCs w:val="24"/>
          <w:lang w:val="en-US" w:eastAsia="es-MX"/>
        </w:rPr>
        <w:t>The</w:t>
      </w:r>
      <w:proofErr w:type="gramEnd"/>
      <w:r w:rsidRPr="00751C7A">
        <w:rPr>
          <w:rFonts w:ascii="Times New Roman" w:eastAsia="Times New Roman" w:hAnsi="Times New Roman" w:cs="Times New Roman"/>
          <w:color w:val="333333"/>
          <w:sz w:val="24"/>
          <w:szCs w:val="24"/>
          <w:lang w:val="en-US" w:eastAsia="es-MX"/>
        </w:rPr>
        <w:t xml:space="preserve"> second point is understood to involve two questions:</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9</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 xml:space="preserve">1. Does the circumstance that the State is a </w:t>
      </w:r>
      <w:proofErr w:type="spellStart"/>
      <w:r w:rsidRPr="00751C7A">
        <w:rPr>
          <w:rFonts w:ascii="Times New Roman" w:eastAsia="Times New Roman" w:hAnsi="Times New Roman" w:cs="Times New Roman"/>
          <w:color w:val="333333"/>
          <w:sz w:val="24"/>
          <w:szCs w:val="24"/>
          <w:lang w:val="en-US" w:eastAsia="es-MX"/>
        </w:rPr>
        <w:t>corporator</w:t>
      </w:r>
      <w:proofErr w:type="spellEnd"/>
      <w:r w:rsidRPr="00751C7A">
        <w:rPr>
          <w:rFonts w:ascii="Times New Roman" w:eastAsia="Times New Roman" w:hAnsi="Times New Roman" w:cs="Times New Roman"/>
          <w:color w:val="333333"/>
          <w:sz w:val="24"/>
          <w:szCs w:val="24"/>
          <w:lang w:val="en-US" w:eastAsia="es-MX"/>
        </w:rPr>
        <w:t>, bring this cause within the clause in the constitution which gives jurisdiction to the Supreme Court where a State is a party, or bring it within the 11th amendment?</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10</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2. Does the fact that the note is made payable to a citizen of the State of Georgia, or bearer, oust the jurisdiction of the Court?</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11</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 xml:space="preserve">1. </w:t>
      </w:r>
      <w:proofErr w:type="gramStart"/>
      <w:r w:rsidRPr="00751C7A">
        <w:rPr>
          <w:rFonts w:ascii="Times New Roman" w:eastAsia="Times New Roman" w:hAnsi="Times New Roman" w:cs="Times New Roman"/>
          <w:color w:val="333333"/>
          <w:sz w:val="24"/>
          <w:szCs w:val="24"/>
          <w:lang w:val="en-US" w:eastAsia="es-MX"/>
        </w:rPr>
        <w:t>Is</w:t>
      </w:r>
      <w:proofErr w:type="gramEnd"/>
      <w:r w:rsidRPr="00751C7A">
        <w:rPr>
          <w:rFonts w:ascii="Times New Roman" w:eastAsia="Times New Roman" w:hAnsi="Times New Roman" w:cs="Times New Roman"/>
          <w:color w:val="333333"/>
          <w:sz w:val="24"/>
          <w:szCs w:val="24"/>
          <w:lang w:val="en-US" w:eastAsia="es-MX"/>
        </w:rPr>
        <w:t xml:space="preserve"> the State of Georgia a party defendant in this case? If it is, then the suit, had the 11th amendment never been adopted, must have been brought in the Supreme Court of the United States. Could this Court have entertained jurisdiction in the case?</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12</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 xml:space="preserve">We think it could not. To have given the Supreme Court original jurisdiction, the State must be plaintiff or defendant as a State, and must, as a State, </w:t>
      </w:r>
      <w:proofErr w:type="gramStart"/>
      <w:r w:rsidRPr="00751C7A">
        <w:rPr>
          <w:rFonts w:ascii="Times New Roman" w:eastAsia="Times New Roman" w:hAnsi="Times New Roman" w:cs="Times New Roman"/>
          <w:color w:val="333333"/>
          <w:sz w:val="24"/>
          <w:szCs w:val="24"/>
          <w:lang w:val="en-US" w:eastAsia="es-MX"/>
        </w:rPr>
        <w:t>be</w:t>
      </w:r>
      <w:proofErr w:type="gramEnd"/>
      <w:r w:rsidRPr="00751C7A">
        <w:rPr>
          <w:rFonts w:ascii="Times New Roman" w:eastAsia="Times New Roman" w:hAnsi="Times New Roman" w:cs="Times New Roman"/>
          <w:color w:val="333333"/>
          <w:sz w:val="24"/>
          <w:szCs w:val="24"/>
          <w:lang w:val="en-US" w:eastAsia="es-MX"/>
        </w:rPr>
        <w:t xml:space="preserve"> a party on the record. A suit against the Planters' Bank of </w:t>
      </w:r>
      <w:proofErr w:type="gramStart"/>
      <w:r w:rsidRPr="00751C7A">
        <w:rPr>
          <w:rFonts w:ascii="Times New Roman" w:eastAsia="Times New Roman" w:hAnsi="Times New Roman" w:cs="Times New Roman"/>
          <w:color w:val="333333"/>
          <w:sz w:val="24"/>
          <w:szCs w:val="24"/>
          <w:lang w:val="en-US" w:eastAsia="es-MX"/>
        </w:rPr>
        <w:t>Georgia,</w:t>
      </w:r>
      <w:proofErr w:type="gramEnd"/>
      <w:r w:rsidRPr="00751C7A">
        <w:rPr>
          <w:rFonts w:ascii="Times New Roman" w:eastAsia="Times New Roman" w:hAnsi="Times New Roman" w:cs="Times New Roman"/>
          <w:color w:val="333333"/>
          <w:sz w:val="24"/>
          <w:szCs w:val="24"/>
          <w:lang w:val="en-US" w:eastAsia="es-MX"/>
        </w:rPr>
        <w:t xml:space="preserve"> is no more a suit against the State of Georgia, than against any other individual </w:t>
      </w:r>
      <w:proofErr w:type="spellStart"/>
      <w:r w:rsidRPr="00751C7A">
        <w:rPr>
          <w:rFonts w:ascii="Times New Roman" w:eastAsia="Times New Roman" w:hAnsi="Times New Roman" w:cs="Times New Roman"/>
          <w:color w:val="333333"/>
          <w:sz w:val="24"/>
          <w:szCs w:val="24"/>
          <w:lang w:val="en-US" w:eastAsia="es-MX"/>
        </w:rPr>
        <w:t>corporator</w:t>
      </w:r>
      <w:proofErr w:type="spellEnd"/>
      <w:r w:rsidRPr="00751C7A">
        <w:rPr>
          <w:rFonts w:ascii="Times New Roman" w:eastAsia="Times New Roman" w:hAnsi="Times New Roman" w:cs="Times New Roman"/>
          <w:color w:val="333333"/>
          <w:sz w:val="24"/>
          <w:szCs w:val="24"/>
          <w:lang w:val="en-US" w:eastAsia="es-MX"/>
        </w:rPr>
        <w:t>. The State is not a party, that is, an entire party, in the cause.</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13</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 xml:space="preserve">If this suit could not have been brought originally in the Supreme Court, it would be difficult to show, that it is within the 11th amendment. That amendment does not purport to do more than to restrain the construction which might otherwise be given to the constitution; and if this case be not one of which the Supreme Court could have taken original jurisdiction, it is not within the amendment. This is not, we think, a case in which the character of the defendant gives jurisdiction to the Court. If it did, the suit could be instituted only in the Supreme Court. This suit is not to be sustained because the Planters' Bank is </w:t>
      </w:r>
      <w:proofErr w:type="spellStart"/>
      <w:r w:rsidRPr="00751C7A">
        <w:rPr>
          <w:rFonts w:ascii="Times New Roman" w:eastAsia="Times New Roman" w:hAnsi="Times New Roman" w:cs="Times New Roman"/>
          <w:color w:val="333333"/>
          <w:sz w:val="24"/>
          <w:szCs w:val="24"/>
          <w:lang w:val="en-US" w:eastAsia="es-MX"/>
        </w:rPr>
        <w:t>suable</w:t>
      </w:r>
      <w:proofErr w:type="spellEnd"/>
      <w:r w:rsidRPr="00751C7A">
        <w:rPr>
          <w:rFonts w:ascii="Times New Roman" w:eastAsia="Times New Roman" w:hAnsi="Times New Roman" w:cs="Times New Roman"/>
          <w:color w:val="333333"/>
          <w:sz w:val="24"/>
          <w:szCs w:val="24"/>
          <w:lang w:val="en-US" w:eastAsia="es-MX"/>
        </w:rPr>
        <w:t xml:space="preserve"> in the federal Courts, but because the plaintiff has a right to sue any defendant in that Court, who is </w:t>
      </w:r>
      <w:proofErr w:type="gramStart"/>
      <w:r w:rsidRPr="00751C7A">
        <w:rPr>
          <w:rFonts w:ascii="Times New Roman" w:eastAsia="Times New Roman" w:hAnsi="Times New Roman" w:cs="Times New Roman"/>
          <w:color w:val="333333"/>
          <w:sz w:val="24"/>
          <w:szCs w:val="24"/>
          <w:lang w:val="en-US" w:eastAsia="es-MX"/>
        </w:rPr>
        <w:t>not</w:t>
      </w:r>
      <w:proofErr w:type="gramEnd"/>
      <w:r w:rsidRPr="00751C7A">
        <w:rPr>
          <w:rFonts w:ascii="Times New Roman" w:eastAsia="Times New Roman" w:hAnsi="Times New Roman" w:cs="Times New Roman"/>
          <w:color w:val="333333"/>
          <w:sz w:val="24"/>
          <w:szCs w:val="24"/>
          <w:lang w:val="en-US" w:eastAsia="es-MX"/>
        </w:rPr>
        <w:t xml:space="preserve"> withdrawn from its jurisdiction by the constitution, or by law. The suit is against a corporation, and the judgment is to be satisfied by the property of the corporation, not by that of the individual </w:t>
      </w:r>
      <w:proofErr w:type="spellStart"/>
      <w:r w:rsidRPr="00751C7A">
        <w:rPr>
          <w:rFonts w:ascii="Times New Roman" w:eastAsia="Times New Roman" w:hAnsi="Times New Roman" w:cs="Times New Roman"/>
          <w:color w:val="333333"/>
          <w:sz w:val="24"/>
          <w:szCs w:val="24"/>
          <w:lang w:val="en-US" w:eastAsia="es-MX"/>
        </w:rPr>
        <w:t>corporators</w:t>
      </w:r>
      <w:proofErr w:type="spellEnd"/>
      <w:r w:rsidRPr="00751C7A">
        <w:rPr>
          <w:rFonts w:ascii="Times New Roman" w:eastAsia="Times New Roman" w:hAnsi="Times New Roman" w:cs="Times New Roman"/>
          <w:color w:val="333333"/>
          <w:sz w:val="24"/>
          <w:szCs w:val="24"/>
          <w:lang w:val="en-US" w:eastAsia="es-MX"/>
        </w:rPr>
        <w:t xml:space="preserve">. The State does not, by becoming a </w:t>
      </w:r>
      <w:proofErr w:type="spellStart"/>
      <w:r w:rsidRPr="00751C7A">
        <w:rPr>
          <w:rFonts w:ascii="Times New Roman" w:eastAsia="Times New Roman" w:hAnsi="Times New Roman" w:cs="Times New Roman"/>
          <w:color w:val="333333"/>
          <w:sz w:val="24"/>
          <w:szCs w:val="24"/>
          <w:lang w:val="en-US" w:eastAsia="es-MX"/>
        </w:rPr>
        <w:t>corporator</w:t>
      </w:r>
      <w:proofErr w:type="spellEnd"/>
      <w:r w:rsidRPr="00751C7A">
        <w:rPr>
          <w:rFonts w:ascii="Times New Roman" w:eastAsia="Times New Roman" w:hAnsi="Times New Roman" w:cs="Times New Roman"/>
          <w:color w:val="333333"/>
          <w:sz w:val="24"/>
          <w:szCs w:val="24"/>
          <w:lang w:val="en-US" w:eastAsia="es-MX"/>
        </w:rPr>
        <w:t>, identify itself with the corporation. The Planters' Bank of Georgia is not the State of Georgia, although the State holds an interest in it.</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14</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highlight w:val="yellow"/>
          <w:lang w:val="en-US" w:eastAsia="es-MX"/>
        </w:rPr>
      </w:pPr>
      <w:r w:rsidRPr="00751C7A">
        <w:rPr>
          <w:rFonts w:ascii="Times New Roman" w:eastAsia="Times New Roman" w:hAnsi="Times New Roman" w:cs="Times New Roman"/>
          <w:color w:val="333333"/>
          <w:sz w:val="24"/>
          <w:szCs w:val="24"/>
          <w:highlight w:val="yellow"/>
          <w:lang w:val="en-US" w:eastAsia="es-MX"/>
        </w:rPr>
        <w:t xml:space="preserve">It is, we think, a sound principle, that when a government becomes a partner in any trading company, it </w:t>
      </w:r>
      <w:proofErr w:type="spellStart"/>
      <w:r w:rsidRPr="00751C7A">
        <w:rPr>
          <w:rFonts w:ascii="Times New Roman" w:eastAsia="Times New Roman" w:hAnsi="Times New Roman" w:cs="Times New Roman"/>
          <w:color w:val="333333"/>
          <w:sz w:val="24"/>
          <w:szCs w:val="24"/>
          <w:highlight w:val="yellow"/>
          <w:lang w:val="en-US" w:eastAsia="es-MX"/>
        </w:rPr>
        <w:t>devests</w:t>
      </w:r>
      <w:proofErr w:type="spellEnd"/>
      <w:r w:rsidRPr="00751C7A">
        <w:rPr>
          <w:rFonts w:ascii="Times New Roman" w:eastAsia="Times New Roman" w:hAnsi="Times New Roman" w:cs="Times New Roman"/>
          <w:color w:val="333333"/>
          <w:sz w:val="24"/>
          <w:szCs w:val="24"/>
          <w:highlight w:val="yellow"/>
          <w:lang w:val="en-US" w:eastAsia="es-MX"/>
        </w:rPr>
        <w:t xml:space="preserve"> itself, so far as concerns the transactions of that company, of its sovereign character, and takes that of a private citizen. Instead of communicating to the company its privileges and its prerogatives, it descends to a level with those with whom it associates itself, and takes the character which belongs to its associates, and to the business which is to be transacted. Thus, many States of this Union who have an interest in </w:t>
      </w:r>
      <w:proofErr w:type="gramStart"/>
      <w:r w:rsidRPr="00751C7A">
        <w:rPr>
          <w:rFonts w:ascii="Times New Roman" w:eastAsia="Times New Roman" w:hAnsi="Times New Roman" w:cs="Times New Roman"/>
          <w:color w:val="333333"/>
          <w:sz w:val="24"/>
          <w:szCs w:val="24"/>
          <w:highlight w:val="yellow"/>
          <w:lang w:val="en-US" w:eastAsia="es-MX"/>
        </w:rPr>
        <w:t>Banks,</w:t>
      </w:r>
      <w:proofErr w:type="gramEnd"/>
      <w:r w:rsidRPr="00751C7A">
        <w:rPr>
          <w:rFonts w:ascii="Times New Roman" w:eastAsia="Times New Roman" w:hAnsi="Times New Roman" w:cs="Times New Roman"/>
          <w:color w:val="333333"/>
          <w:sz w:val="24"/>
          <w:szCs w:val="24"/>
          <w:highlight w:val="yellow"/>
          <w:lang w:val="en-US" w:eastAsia="es-MX"/>
        </w:rPr>
        <w:t xml:space="preserve"> are not suable even in their own Courts; yet they never exempt the corporation from being sued. The State of Georgia, </w:t>
      </w:r>
      <w:r w:rsidRPr="00751C7A">
        <w:rPr>
          <w:rFonts w:ascii="Times New Roman" w:eastAsia="Times New Roman" w:hAnsi="Times New Roman" w:cs="Times New Roman"/>
          <w:color w:val="333333"/>
          <w:sz w:val="24"/>
          <w:szCs w:val="24"/>
          <w:highlight w:val="yellow"/>
          <w:lang w:val="en-US" w:eastAsia="es-MX"/>
        </w:rPr>
        <w:lastRenderedPageBreak/>
        <w:t xml:space="preserve">by giving to the Bank the capacity to sue and be sued, voluntarily strips itself of its sovereign character, so far as respects the transactions of the Bank, and waives all the privileges of that character. As a member of a corporation, a government never exercises its sovereignty. It acts merely as a </w:t>
      </w:r>
      <w:proofErr w:type="spellStart"/>
      <w:r w:rsidRPr="00751C7A">
        <w:rPr>
          <w:rFonts w:ascii="Times New Roman" w:eastAsia="Times New Roman" w:hAnsi="Times New Roman" w:cs="Times New Roman"/>
          <w:color w:val="333333"/>
          <w:sz w:val="24"/>
          <w:szCs w:val="24"/>
          <w:highlight w:val="yellow"/>
          <w:lang w:val="en-US" w:eastAsia="es-MX"/>
        </w:rPr>
        <w:t>corporator</w:t>
      </w:r>
      <w:proofErr w:type="spellEnd"/>
      <w:r w:rsidRPr="00751C7A">
        <w:rPr>
          <w:rFonts w:ascii="Times New Roman" w:eastAsia="Times New Roman" w:hAnsi="Times New Roman" w:cs="Times New Roman"/>
          <w:color w:val="333333"/>
          <w:sz w:val="24"/>
          <w:szCs w:val="24"/>
          <w:highlight w:val="yellow"/>
          <w:lang w:val="en-US" w:eastAsia="es-MX"/>
        </w:rPr>
        <w:t>, and exercises no other power in the management of the affairs of the corporation, than are expressly given by the incorporating act.</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highlight w:val="yellow"/>
          <w:lang w:val="en-US" w:eastAsia="es-MX"/>
        </w:rPr>
      </w:pPr>
      <w:r w:rsidRPr="00751C7A">
        <w:rPr>
          <w:rFonts w:ascii="Times New Roman" w:eastAsia="Times New Roman" w:hAnsi="Times New Roman" w:cs="Times New Roman"/>
          <w:color w:val="333333"/>
          <w:sz w:val="24"/>
          <w:szCs w:val="24"/>
          <w:highlight w:val="yellow"/>
          <w:lang w:val="en-US" w:eastAsia="es-MX"/>
        </w:rPr>
        <w:t>15</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highlight w:val="yellow"/>
          <w:lang w:val="en-US" w:eastAsia="es-MX"/>
        </w:rPr>
        <w:t xml:space="preserve">The government of the Union held shares in the old Bank of the United States; but the privileges of the government were not imparted by that circumstance to the Bank. The United States was not a party to suits brought by or against the Bank in the sense of the constitution. </w:t>
      </w:r>
      <w:proofErr w:type="gramStart"/>
      <w:r w:rsidRPr="00751C7A">
        <w:rPr>
          <w:rFonts w:ascii="Times New Roman" w:eastAsia="Times New Roman" w:hAnsi="Times New Roman" w:cs="Times New Roman"/>
          <w:color w:val="333333"/>
          <w:sz w:val="24"/>
          <w:szCs w:val="24"/>
          <w:highlight w:val="yellow"/>
          <w:lang w:val="en-US" w:eastAsia="es-MX"/>
        </w:rPr>
        <w:t>So with respect to the present Bank.</w:t>
      </w:r>
      <w:proofErr w:type="gramEnd"/>
      <w:r w:rsidRPr="00751C7A">
        <w:rPr>
          <w:rFonts w:ascii="Times New Roman" w:eastAsia="Times New Roman" w:hAnsi="Times New Roman" w:cs="Times New Roman"/>
          <w:color w:val="333333"/>
          <w:sz w:val="24"/>
          <w:szCs w:val="24"/>
          <w:highlight w:val="yellow"/>
          <w:lang w:val="en-US" w:eastAsia="es-MX"/>
        </w:rPr>
        <w:t xml:space="preserve"> Suits brought by or against it are not understood to be brought by or against the United States. The government, by becoming a </w:t>
      </w:r>
      <w:proofErr w:type="spellStart"/>
      <w:r w:rsidRPr="00751C7A">
        <w:rPr>
          <w:rFonts w:ascii="Times New Roman" w:eastAsia="Times New Roman" w:hAnsi="Times New Roman" w:cs="Times New Roman"/>
          <w:color w:val="333333"/>
          <w:sz w:val="24"/>
          <w:szCs w:val="24"/>
          <w:highlight w:val="yellow"/>
          <w:lang w:val="en-US" w:eastAsia="es-MX"/>
        </w:rPr>
        <w:t>corporator</w:t>
      </w:r>
      <w:proofErr w:type="spellEnd"/>
      <w:r w:rsidRPr="00751C7A">
        <w:rPr>
          <w:rFonts w:ascii="Times New Roman" w:eastAsia="Times New Roman" w:hAnsi="Times New Roman" w:cs="Times New Roman"/>
          <w:color w:val="333333"/>
          <w:sz w:val="24"/>
          <w:szCs w:val="24"/>
          <w:highlight w:val="yellow"/>
          <w:lang w:val="en-US" w:eastAsia="es-MX"/>
        </w:rPr>
        <w:t>, lays down its sovereignty, so far as respects the transactions of the corporation, and exercises no power or privilege which is not derived from the charter.</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16</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 xml:space="preserve">We think, then, that the Planters' Bank of Georgia is not exempted from being sued in the federal Courts, by the circumstance that the State is a </w:t>
      </w:r>
      <w:proofErr w:type="spellStart"/>
      <w:r w:rsidRPr="00751C7A">
        <w:rPr>
          <w:rFonts w:ascii="Times New Roman" w:eastAsia="Times New Roman" w:hAnsi="Times New Roman" w:cs="Times New Roman"/>
          <w:color w:val="333333"/>
          <w:sz w:val="24"/>
          <w:szCs w:val="24"/>
          <w:lang w:val="en-US" w:eastAsia="es-MX"/>
        </w:rPr>
        <w:t>corporator</w:t>
      </w:r>
      <w:proofErr w:type="spellEnd"/>
      <w:r w:rsidRPr="00751C7A">
        <w:rPr>
          <w:rFonts w:ascii="Times New Roman" w:eastAsia="Times New Roman" w:hAnsi="Times New Roman" w:cs="Times New Roman"/>
          <w:color w:val="333333"/>
          <w:sz w:val="24"/>
          <w:szCs w:val="24"/>
          <w:lang w:val="en-US" w:eastAsia="es-MX"/>
        </w:rPr>
        <w:t>.</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17</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2. We proceed next to inquire, whether the jurisdiction of the Court is ousted by the circumstance, that the notes on which the suit was instituted, were made payable to citizens of the State of Georgia.</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18</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 xml:space="preserve">Without examining whether, in this case, the original promise is not to the bearer, the Court will proceed to the more general question, whether the Bank, as endorsee, may maintain a suit against the maker of a note payable to a citizen of the State. The words of the Judiciary Act, section 11. are, 'nor shall any District or Circuit Court have cognizance of any suit, to recover the contents of any promissory note, or other chose in action, in </w:t>
      </w:r>
      <w:proofErr w:type="spellStart"/>
      <w:r w:rsidRPr="00751C7A">
        <w:rPr>
          <w:rFonts w:ascii="Times New Roman" w:eastAsia="Times New Roman" w:hAnsi="Times New Roman" w:cs="Times New Roman"/>
          <w:color w:val="333333"/>
          <w:sz w:val="24"/>
          <w:szCs w:val="24"/>
          <w:lang w:val="en-US" w:eastAsia="es-MX"/>
        </w:rPr>
        <w:t>favour</w:t>
      </w:r>
      <w:proofErr w:type="spellEnd"/>
      <w:r w:rsidRPr="00751C7A">
        <w:rPr>
          <w:rFonts w:ascii="Times New Roman" w:eastAsia="Times New Roman" w:hAnsi="Times New Roman" w:cs="Times New Roman"/>
          <w:color w:val="333333"/>
          <w:sz w:val="24"/>
          <w:szCs w:val="24"/>
          <w:lang w:val="en-US" w:eastAsia="es-MX"/>
        </w:rPr>
        <w:t xml:space="preserve"> of an assignee, unless a suit might have been prosecuted in such Court to recover the said contents, if no assignment had been made, except in cases of foreign bills of exchange.'</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19</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 xml:space="preserve">This is a limitation on the jurisdiction conferred by the </w:t>
      </w:r>
      <w:proofErr w:type="spellStart"/>
      <w:r w:rsidRPr="00751C7A">
        <w:rPr>
          <w:rFonts w:ascii="Times New Roman" w:eastAsia="Times New Roman" w:hAnsi="Times New Roman" w:cs="Times New Roman"/>
          <w:color w:val="333333"/>
          <w:sz w:val="24"/>
          <w:szCs w:val="24"/>
          <w:lang w:val="en-US" w:eastAsia="es-MX"/>
        </w:rPr>
        <w:t>Judicary</w:t>
      </w:r>
      <w:proofErr w:type="spellEnd"/>
      <w:r w:rsidRPr="00751C7A">
        <w:rPr>
          <w:rFonts w:ascii="Times New Roman" w:eastAsia="Times New Roman" w:hAnsi="Times New Roman" w:cs="Times New Roman"/>
          <w:color w:val="333333"/>
          <w:sz w:val="24"/>
          <w:szCs w:val="24"/>
          <w:lang w:val="en-US" w:eastAsia="es-MX"/>
        </w:rPr>
        <w:t xml:space="preserve"> Act. It was apprehended that bonds and notes, given in the usual course of business, by citizens of the same State, to each other, might be assigned to the citizens of another State, and thus render the maker liable to a suit in the federal Courts. To remove this inconvenience, the act which gives jurisdiction to the Courts of the Union over suits brought by the citizen of one State against the citizen of another, restrains that jurisdiction, where the suit is brought by an assignee to cases where the suit might have been sustained, had no assignment been made. But the Bank does not sue in virtue of any right conferred by the Judiciary Act, but in virtue of the right conferred by its charter. It does not sue because the defendant is a citizen of a different State from any of its members, but because its charter confers upon it the right of suing its debtors in a Circuit Court of the United States</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20</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 xml:space="preserve">If the Bank could not sue a person who was a citizen of the same State with any one of its members, in the Circuit Court, this disability would defeat the power. There is, probably, not a commercial State in the Union, some of whose citizens are not members of the Bank of the </w:t>
      </w:r>
      <w:r w:rsidRPr="00751C7A">
        <w:rPr>
          <w:rFonts w:ascii="Times New Roman" w:eastAsia="Times New Roman" w:hAnsi="Times New Roman" w:cs="Times New Roman"/>
          <w:color w:val="333333"/>
          <w:sz w:val="24"/>
          <w:szCs w:val="24"/>
          <w:lang w:val="en-US" w:eastAsia="es-MX"/>
        </w:rPr>
        <w:lastRenderedPageBreak/>
        <w:t>United States. There is, consequently, scarcely a debt due to the Bank, for which a suit could be maintained in a federal Court, did the jurisdiction of the Court depend on citizenship. A general power to sue in any Circuit Court of the United States, expressed in terms obviously intended to comprehend every case, would thus be construed to comprehend no case. Such a construction cannot be the correct one.</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21</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 xml:space="preserve">We think, then, that the charter gives to the Bank a right to sue in the Circuit Courts of the United States, without regard to citizenship; and that the certificate on both questions must be in </w:t>
      </w:r>
      <w:proofErr w:type="spellStart"/>
      <w:r w:rsidRPr="00751C7A">
        <w:rPr>
          <w:rFonts w:ascii="Times New Roman" w:eastAsia="Times New Roman" w:hAnsi="Times New Roman" w:cs="Times New Roman"/>
          <w:color w:val="333333"/>
          <w:sz w:val="24"/>
          <w:szCs w:val="24"/>
          <w:lang w:val="en-US" w:eastAsia="es-MX"/>
        </w:rPr>
        <w:t>favour</w:t>
      </w:r>
      <w:proofErr w:type="spellEnd"/>
      <w:r w:rsidRPr="00751C7A">
        <w:rPr>
          <w:rFonts w:ascii="Times New Roman" w:eastAsia="Times New Roman" w:hAnsi="Times New Roman" w:cs="Times New Roman"/>
          <w:color w:val="333333"/>
          <w:sz w:val="24"/>
          <w:szCs w:val="24"/>
          <w:lang w:val="en-US" w:eastAsia="es-MX"/>
        </w:rPr>
        <w:t xml:space="preserve"> of the plaintiff.</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22</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Mr. Justice JOHNSON.</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23</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This cause is one in which, from the great importance of the questions it gave rise to, was certified to this Court, on a </w:t>
      </w:r>
      <w:r w:rsidRPr="00751C7A">
        <w:rPr>
          <w:rFonts w:ascii="Times New Roman" w:eastAsia="Times New Roman" w:hAnsi="Times New Roman" w:cs="Times New Roman"/>
          <w:i/>
          <w:iCs/>
          <w:color w:val="333333"/>
          <w:sz w:val="24"/>
          <w:szCs w:val="24"/>
          <w:lang w:val="en-US" w:eastAsia="es-MX"/>
        </w:rPr>
        <w:t>pro forma</w:t>
      </w:r>
      <w:r w:rsidRPr="00751C7A">
        <w:rPr>
          <w:rFonts w:ascii="Times New Roman" w:eastAsia="Times New Roman" w:hAnsi="Times New Roman" w:cs="Times New Roman"/>
          <w:color w:val="333333"/>
          <w:sz w:val="24"/>
          <w:szCs w:val="24"/>
          <w:lang w:val="en-US" w:eastAsia="es-MX"/>
        </w:rPr>
        <w:t xml:space="preserve"> difference of opinion, that it might undergo the fullest investigation, and give time for the </w:t>
      </w:r>
      <w:proofErr w:type="spellStart"/>
      <w:r w:rsidRPr="00751C7A">
        <w:rPr>
          <w:rFonts w:ascii="Times New Roman" w:eastAsia="Times New Roman" w:hAnsi="Times New Roman" w:cs="Times New Roman"/>
          <w:color w:val="333333"/>
          <w:sz w:val="24"/>
          <w:szCs w:val="24"/>
          <w:lang w:val="en-US" w:eastAsia="es-MX"/>
        </w:rPr>
        <w:t>maturest</w:t>
      </w:r>
      <w:proofErr w:type="spellEnd"/>
      <w:r w:rsidRPr="00751C7A">
        <w:rPr>
          <w:rFonts w:ascii="Times New Roman" w:eastAsia="Times New Roman" w:hAnsi="Times New Roman" w:cs="Times New Roman"/>
          <w:color w:val="333333"/>
          <w:sz w:val="24"/>
          <w:szCs w:val="24"/>
          <w:lang w:val="en-US" w:eastAsia="es-MX"/>
        </w:rPr>
        <w:t xml:space="preserve"> reflection.</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24</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The first of the points certified, involved the question of jurisdiction; for my opinion on which, I must refer to the case of </w:t>
      </w:r>
      <w:r w:rsidRPr="00751C7A">
        <w:rPr>
          <w:rFonts w:ascii="Times New Roman" w:eastAsia="Times New Roman" w:hAnsi="Times New Roman" w:cs="Times New Roman"/>
          <w:i/>
          <w:iCs/>
          <w:color w:val="333333"/>
          <w:sz w:val="24"/>
          <w:szCs w:val="24"/>
          <w:lang w:val="en-US" w:eastAsia="es-MX"/>
        </w:rPr>
        <w:t>Osborn et al. v. The Bank of the United States</w:t>
      </w:r>
      <w:r w:rsidRPr="00751C7A">
        <w:rPr>
          <w:rFonts w:ascii="Times New Roman" w:eastAsia="Times New Roman" w:hAnsi="Times New Roman" w:cs="Times New Roman"/>
          <w:color w:val="333333"/>
          <w:sz w:val="24"/>
          <w:szCs w:val="24"/>
          <w:lang w:val="en-US" w:eastAsia="es-MX"/>
        </w:rPr>
        <w:t>, argued in conjunction with this, and decided this term.</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25</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That opinion is final on the judgment which I must give in the cause; but there were other questions, which, although not touched upon in the argument here, were very ably argued in the Court below, and on which, having formed an opinion, I will make some remarks.</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26</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The case of </w:t>
      </w:r>
      <w:r w:rsidRPr="00751C7A">
        <w:rPr>
          <w:rFonts w:ascii="Times New Roman" w:eastAsia="Times New Roman" w:hAnsi="Times New Roman" w:cs="Times New Roman"/>
          <w:i/>
          <w:iCs/>
          <w:color w:val="333333"/>
          <w:sz w:val="24"/>
          <w:szCs w:val="24"/>
          <w:lang w:val="en-US" w:eastAsia="es-MX"/>
        </w:rPr>
        <w:t xml:space="preserve">The Bank v. </w:t>
      </w:r>
      <w:proofErr w:type="spellStart"/>
      <w:r w:rsidRPr="00751C7A">
        <w:rPr>
          <w:rFonts w:ascii="Times New Roman" w:eastAsia="Times New Roman" w:hAnsi="Times New Roman" w:cs="Times New Roman"/>
          <w:i/>
          <w:iCs/>
          <w:color w:val="333333"/>
          <w:sz w:val="24"/>
          <w:szCs w:val="24"/>
          <w:lang w:val="en-US" w:eastAsia="es-MX"/>
        </w:rPr>
        <w:t>Deveaux</w:t>
      </w:r>
      <w:proofErr w:type="spellEnd"/>
      <w:r w:rsidRPr="00751C7A">
        <w:rPr>
          <w:rFonts w:ascii="Times New Roman" w:eastAsia="Times New Roman" w:hAnsi="Times New Roman" w:cs="Times New Roman"/>
          <w:color w:val="333333"/>
          <w:sz w:val="24"/>
          <w:szCs w:val="24"/>
          <w:lang w:val="en-US" w:eastAsia="es-MX"/>
        </w:rPr>
        <w:t xml:space="preserve">, having decided that this Court will look into the individual characters of the </w:t>
      </w:r>
      <w:proofErr w:type="spellStart"/>
      <w:r w:rsidRPr="00751C7A">
        <w:rPr>
          <w:rFonts w:ascii="Times New Roman" w:eastAsia="Times New Roman" w:hAnsi="Times New Roman" w:cs="Times New Roman"/>
          <w:color w:val="333333"/>
          <w:sz w:val="24"/>
          <w:szCs w:val="24"/>
          <w:lang w:val="en-US" w:eastAsia="es-MX"/>
        </w:rPr>
        <w:t>corporators</w:t>
      </w:r>
      <w:proofErr w:type="spellEnd"/>
      <w:r w:rsidRPr="00751C7A">
        <w:rPr>
          <w:rFonts w:ascii="Times New Roman" w:eastAsia="Times New Roman" w:hAnsi="Times New Roman" w:cs="Times New Roman"/>
          <w:color w:val="333333"/>
          <w:sz w:val="24"/>
          <w:szCs w:val="24"/>
          <w:lang w:val="en-US" w:eastAsia="es-MX"/>
        </w:rPr>
        <w:t xml:space="preserve"> plaintiffs, </w:t>
      </w:r>
      <w:r w:rsidRPr="00751C7A">
        <w:rPr>
          <w:rFonts w:ascii="Times New Roman" w:eastAsia="Times New Roman" w:hAnsi="Times New Roman" w:cs="Times New Roman"/>
          <w:color w:val="333333"/>
          <w:sz w:val="24"/>
          <w:szCs w:val="24"/>
          <w:highlight w:val="yellow"/>
          <w:lang w:val="en-US" w:eastAsia="es-MX"/>
        </w:rPr>
        <w:t xml:space="preserve">in order to give jurisdiction, where it depends on circumstances of the person, it was contended in the Court below, that this Court was bound, in justice, to look behind the charter of the Bank defendant, in order to determine the individual characters of the </w:t>
      </w:r>
      <w:proofErr w:type="spellStart"/>
      <w:r w:rsidRPr="00751C7A">
        <w:rPr>
          <w:rFonts w:ascii="Times New Roman" w:eastAsia="Times New Roman" w:hAnsi="Times New Roman" w:cs="Times New Roman"/>
          <w:color w:val="333333"/>
          <w:sz w:val="24"/>
          <w:szCs w:val="24"/>
          <w:highlight w:val="yellow"/>
          <w:lang w:val="en-US" w:eastAsia="es-MX"/>
        </w:rPr>
        <w:t>corporators</w:t>
      </w:r>
      <w:proofErr w:type="spellEnd"/>
      <w:r w:rsidRPr="00751C7A">
        <w:rPr>
          <w:rFonts w:ascii="Times New Roman" w:eastAsia="Times New Roman" w:hAnsi="Times New Roman" w:cs="Times New Roman"/>
          <w:color w:val="333333"/>
          <w:sz w:val="24"/>
          <w:szCs w:val="24"/>
          <w:highlight w:val="yellow"/>
          <w:lang w:val="en-US" w:eastAsia="es-MX"/>
        </w:rPr>
        <w:t xml:space="preserve"> defendants also.</w:t>
      </w:r>
      <w:r w:rsidRPr="00751C7A">
        <w:rPr>
          <w:rFonts w:ascii="Times New Roman" w:eastAsia="Times New Roman" w:hAnsi="Times New Roman" w:cs="Times New Roman"/>
          <w:color w:val="333333"/>
          <w:sz w:val="24"/>
          <w:szCs w:val="24"/>
          <w:lang w:val="en-US" w:eastAsia="es-MX"/>
        </w:rPr>
        <w:t xml:space="preserve"> And the pleas were so drafted, as to exhibit to the Court two grounds on which to decide against the jurisdiction of the Circuit Court, as depending on individual character. The one </w:t>
      </w:r>
      <w:proofErr w:type="gramStart"/>
      <w:r w:rsidRPr="00751C7A">
        <w:rPr>
          <w:rFonts w:ascii="Times New Roman" w:eastAsia="Times New Roman" w:hAnsi="Times New Roman" w:cs="Times New Roman"/>
          <w:color w:val="333333"/>
          <w:sz w:val="24"/>
          <w:szCs w:val="24"/>
          <w:lang w:val="en-US" w:eastAsia="es-MX"/>
        </w:rPr>
        <w:t>was,</w:t>
      </w:r>
      <w:proofErr w:type="gramEnd"/>
      <w:r w:rsidRPr="00751C7A">
        <w:rPr>
          <w:rFonts w:ascii="Times New Roman" w:eastAsia="Times New Roman" w:hAnsi="Times New Roman" w:cs="Times New Roman"/>
          <w:color w:val="333333"/>
          <w:sz w:val="24"/>
          <w:szCs w:val="24"/>
          <w:lang w:val="en-US" w:eastAsia="es-MX"/>
        </w:rPr>
        <w:t xml:space="preserve"> that a citizen of one State was suing a citizen of the same State; the other, that the State of Georgia was a defendant, being a member of the corporation defendant, and was exempt from suit under the 11th amendment. And on both these grounds, I see not how I can refuse my assent to the doctrine of the pleas. The case of </w:t>
      </w:r>
      <w:proofErr w:type="spellStart"/>
      <w:r w:rsidRPr="00751C7A">
        <w:rPr>
          <w:rFonts w:ascii="Times New Roman" w:eastAsia="Times New Roman" w:hAnsi="Times New Roman" w:cs="Times New Roman"/>
          <w:i/>
          <w:iCs/>
          <w:color w:val="333333"/>
          <w:sz w:val="24"/>
          <w:szCs w:val="24"/>
          <w:lang w:val="en-US" w:eastAsia="es-MX"/>
        </w:rPr>
        <w:t>Deveaux</w:t>
      </w:r>
      <w:proofErr w:type="spellEnd"/>
      <w:r w:rsidRPr="00751C7A">
        <w:rPr>
          <w:rFonts w:ascii="Times New Roman" w:eastAsia="Times New Roman" w:hAnsi="Times New Roman" w:cs="Times New Roman"/>
          <w:color w:val="333333"/>
          <w:sz w:val="24"/>
          <w:szCs w:val="24"/>
          <w:lang w:val="en-US" w:eastAsia="es-MX"/>
        </w:rPr>
        <w:t xml:space="preserve"> forms, I presume, one of the canons of this Court. On no other ground can that decision be law, but that the individual </w:t>
      </w:r>
      <w:proofErr w:type="spellStart"/>
      <w:r w:rsidRPr="00751C7A">
        <w:rPr>
          <w:rFonts w:ascii="Times New Roman" w:eastAsia="Times New Roman" w:hAnsi="Times New Roman" w:cs="Times New Roman"/>
          <w:color w:val="333333"/>
          <w:sz w:val="24"/>
          <w:szCs w:val="24"/>
          <w:lang w:val="en-US" w:eastAsia="es-MX"/>
        </w:rPr>
        <w:t>corporators</w:t>
      </w:r>
      <w:proofErr w:type="spellEnd"/>
      <w:r w:rsidRPr="00751C7A">
        <w:rPr>
          <w:rFonts w:ascii="Times New Roman" w:eastAsia="Times New Roman" w:hAnsi="Times New Roman" w:cs="Times New Roman"/>
          <w:color w:val="333333"/>
          <w:sz w:val="24"/>
          <w:szCs w:val="24"/>
          <w:lang w:val="en-US" w:eastAsia="es-MX"/>
        </w:rPr>
        <w:t xml:space="preserve"> were the real </w:t>
      </w:r>
      <w:proofErr w:type="gramStart"/>
      <w:r w:rsidRPr="00751C7A">
        <w:rPr>
          <w:rFonts w:ascii="Times New Roman" w:eastAsia="Times New Roman" w:hAnsi="Times New Roman" w:cs="Times New Roman"/>
          <w:color w:val="333333"/>
          <w:sz w:val="24"/>
          <w:szCs w:val="24"/>
          <w:lang w:val="en-US" w:eastAsia="es-MX"/>
        </w:rPr>
        <w:t>parties</w:t>
      </w:r>
      <w:proofErr w:type="gramEnd"/>
      <w:r w:rsidRPr="00751C7A">
        <w:rPr>
          <w:rFonts w:ascii="Times New Roman" w:eastAsia="Times New Roman" w:hAnsi="Times New Roman" w:cs="Times New Roman"/>
          <w:color w:val="333333"/>
          <w:sz w:val="24"/>
          <w:szCs w:val="24"/>
          <w:lang w:val="en-US" w:eastAsia="es-MX"/>
        </w:rPr>
        <w:t xml:space="preserve"> plaintiffs. The same principle, when applied to the corporation defendant, will make the individual </w:t>
      </w:r>
      <w:proofErr w:type="spellStart"/>
      <w:r w:rsidRPr="00751C7A">
        <w:rPr>
          <w:rFonts w:ascii="Times New Roman" w:eastAsia="Times New Roman" w:hAnsi="Times New Roman" w:cs="Times New Roman"/>
          <w:color w:val="333333"/>
          <w:sz w:val="24"/>
          <w:szCs w:val="24"/>
          <w:lang w:val="en-US" w:eastAsia="es-MX"/>
        </w:rPr>
        <w:t>corporators</w:t>
      </w:r>
      <w:proofErr w:type="spellEnd"/>
      <w:r w:rsidRPr="00751C7A">
        <w:rPr>
          <w:rFonts w:ascii="Times New Roman" w:eastAsia="Times New Roman" w:hAnsi="Times New Roman" w:cs="Times New Roman"/>
          <w:color w:val="333333"/>
          <w:sz w:val="24"/>
          <w:szCs w:val="24"/>
          <w:lang w:val="en-US" w:eastAsia="es-MX"/>
        </w:rPr>
        <w:t xml:space="preserve"> here the real defendants to the suit. If, then, the real plaintiffs and the real defendants are so related in personal character, as to preclude this Court from taking jurisdiction, I see no ground on which we can sustain the demurrer, unless we reverse the decision in </w:t>
      </w:r>
      <w:proofErr w:type="spellStart"/>
      <w:r w:rsidRPr="00751C7A">
        <w:rPr>
          <w:rFonts w:ascii="Times New Roman" w:eastAsia="Times New Roman" w:hAnsi="Times New Roman" w:cs="Times New Roman"/>
          <w:i/>
          <w:iCs/>
          <w:color w:val="333333"/>
          <w:sz w:val="24"/>
          <w:szCs w:val="24"/>
          <w:lang w:val="en-US" w:eastAsia="es-MX"/>
        </w:rPr>
        <w:t>Deveaux's</w:t>
      </w:r>
      <w:proofErr w:type="spellEnd"/>
      <w:r w:rsidRPr="00751C7A">
        <w:rPr>
          <w:rFonts w:ascii="Times New Roman" w:eastAsia="Times New Roman" w:hAnsi="Times New Roman" w:cs="Times New Roman"/>
          <w:color w:val="333333"/>
          <w:sz w:val="24"/>
          <w:szCs w:val="24"/>
          <w:lang w:val="en-US" w:eastAsia="es-MX"/>
        </w:rPr>
        <w:t> case.</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27</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proofErr w:type="gramStart"/>
      <w:r w:rsidRPr="00751C7A">
        <w:rPr>
          <w:rFonts w:ascii="Times New Roman" w:eastAsia="Times New Roman" w:hAnsi="Times New Roman" w:cs="Times New Roman"/>
          <w:color w:val="333333"/>
          <w:sz w:val="24"/>
          <w:szCs w:val="24"/>
          <w:lang w:val="en-US" w:eastAsia="es-MX"/>
        </w:rPr>
        <w:t>So, also, with regard to the State of Georgia.</w:t>
      </w:r>
      <w:proofErr w:type="gramEnd"/>
      <w:r w:rsidRPr="00751C7A">
        <w:rPr>
          <w:rFonts w:ascii="Times New Roman" w:eastAsia="Times New Roman" w:hAnsi="Times New Roman" w:cs="Times New Roman"/>
          <w:color w:val="333333"/>
          <w:sz w:val="24"/>
          <w:szCs w:val="24"/>
          <w:lang w:val="en-US" w:eastAsia="es-MX"/>
        </w:rPr>
        <w:t xml:space="preserve"> An original suit against that State for the recovery of a </w:t>
      </w:r>
      <w:proofErr w:type="gramStart"/>
      <w:r w:rsidRPr="00751C7A">
        <w:rPr>
          <w:rFonts w:ascii="Times New Roman" w:eastAsia="Times New Roman" w:hAnsi="Times New Roman" w:cs="Times New Roman"/>
          <w:color w:val="333333"/>
          <w:sz w:val="24"/>
          <w:szCs w:val="24"/>
          <w:lang w:val="en-US" w:eastAsia="es-MX"/>
        </w:rPr>
        <w:t>debt,</w:t>
      </w:r>
      <w:proofErr w:type="gramEnd"/>
      <w:r w:rsidRPr="00751C7A">
        <w:rPr>
          <w:rFonts w:ascii="Times New Roman" w:eastAsia="Times New Roman" w:hAnsi="Times New Roman" w:cs="Times New Roman"/>
          <w:color w:val="333333"/>
          <w:sz w:val="24"/>
          <w:szCs w:val="24"/>
          <w:lang w:val="en-US" w:eastAsia="es-MX"/>
        </w:rPr>
        <w:t xml:space="preserve"> could not be maintained. Yet, if an original suit against a </w:t>
      </w:r>
      <w:proofErr w:type="gramStart"/>
      <w:r w:rsidRPr="00751C7A">
        <w:rPr>
          <w:rFonts w:ascii="Times New Roman" w:eastAsia="Times New Roman" w:hAnsi="Times New Roman" w:cs="Times New Roman"/>
          <w:color w:val="333333"/>
          <w:sz w:val="24"/>
          <w:szCs w:val="24"/>
          <w:lang w:val="en-US" w:eastAsia="es-MX"/>
        </w:rPr>
        <w:t>corporation,</w:t>
      </w:r>
      <w:proofErr w:type="gramEnd"/>
      <w:r w:rsidRPr="00751C7A">
        <w:rPr>
          <w:rFonts w:ascii="Times New Roman" w:eastAsia="Times New Roman" w:hAnsi="Times New Roman" w:cs="Times New Roman"/>
          <w:color w:val="333333"/>
          <w:sz w:val="24"/>
          <w:szCs w:val="24"/>
          <w:lang w:val="en-US" w:eastAsia="es-MX"/>
        </w:rPr>
        <w:t xml:space="preserve"> be an original </w:t>
      </w:r>
      <w:r w:rsidRPr="00751C7A">
        <w:rPr>
          <w:rFonts w:ascii="Times New Roman" w:eastAsia="Times New Roman" w:hAnsi="Times New Roman" w:cs="Times New Roman"/>
          <w:color w:val="333333"/>
          <w:sz w:val="24"/>
          <w:szCs w:val="24"/>
          <w:lang w:val="en-US" w:eastAsia="es-MX"/>
        </w:rPr>
        <w:lastRenderedPageBreak/>
        <w:t xml:space="preserve">suit against each </w:t>
      </w:r>
      <w:proofErr w:type="spellStart"/>
      <w:r w:rsidRPr="00751C7A">
        <w:rPr>
          <w:rFonts w:ascii="Times New Roman" w:eastAsia="Times New Roman" w:hAnsi="Times New Roman" w:cs="Times New Roman"/>
          <w:color w:val="333333"/>
          <w:sz w:val="24"/>
          <w:szCs w:val="24"/>
          <w:lang w:val="en-US" w:eastAsia="es-MX"/>
        </w:rPr>
        <w:t>corporator</w:t>
      </w:r>
      <w:proofErr w:type="spellEnd"/>
      <w:r w:rsidRPr="00751C7A">
        <w:rPr>
          <w:rFonts w:ascii="Times New Roman" w:eastAsia="Times New Roman" w:hAnsi="Times New Roman" w:cs="Times New Roman"/>
          <w:color w:val="333333"/>
          <w:sz w:val="24"/>
          <w:szCs w:val="24"/>
          <w:lang w:val="en-US" w:eastAsia="es-MX"/>
        </w:rPr>
        <w:t xml:space="preserve">, I see not wherein the case differs from that of a direct suit against the State. Suppose the case of a joint bond, given by a State and individuals, to an individual contractor, citizen of another State, what would </w:t>
      </w:r>
      <w:proofErr w:type="gramStart"/>
      <w:r w:rsidRPr="00751C7A">
        <w:rPr>
          <w:rFonts w:ascii="Times New Roman" w:eastAsia="Times New Roman" w:hAnsi="Times New Roman" w:cs="Times New Roman"/>
          <w:color w:val="333333"/>
          <w:sz w:val="24"/>
          <w:szCs w:val="24"/>
          <w:lang w:val="en-US" w:eastAsia="es-MX"/>
        </w:rPr>
        <w:t>except</w:t>
      </w:r>
      <w:proofErr w:type="gramEnd"/>
      <w:r w:rsidRPr="00751C7A">
        <w:rPr>
          <w:rFonts w:ascii="Times New Roman" w:eastAsia="Times New Roman" w:hAnsi="Times New Roman" w:cs="Times New Roman"/>
          <w:color w:val="333333"/>
          <w:sz w:val="24"/>
          <w:szCs w:val="24"/>
          <w:lang w:val="en-US" w:eastAsia="es-MX"/>
        </w:rPr>
        <w:t xml:space="preserve"> a suit on such a bond from the operation of the 11th amendment of the constitution? If it be said that the amendment alluded to has regard only to suits instituted against States in their sovereign capacity, </w:t>
      </w:r>
      <w:r w:rsidRPr="00751C7A">
        <w:rPr>
          <w:rFonts w:ascii="Times New Roman" w:eastAsia="Times New Roman" w:hAnsi="Times New Roman" w:cs="Times New Roman"/>
          <w:color w:val="333333"/>
          <w:sz w:val="24"/>
          <w:szCs w:val="24"/>
          <w:highlight w:val="yellow"/>
          <w:lang w:val="en-US" w:eastAsia="es-MX"/>
        </w:rPr>
        <w:t>I would ask, in what other capacity can a State appear, or even exist? In every possible form and shape, it is a sovereign State, or it is nothing. And this very stock, held in this Bank, is the property of the people of Georgia, held by them in the name and capacity of the State of Georgia. If any dispute were to arise on the title to the stock, in what capacity could they sue or be sued for the interest held by them in the stock, unless in their sovereign capacity?</w:t>
      </w:r>
      <w:r w:rsidRPr="00751C7A">
        <w:rPr>
          <w:rFonts w:ascii="Times New Roman" w:eastAsia="Times New Roman" w:hAnsi="Times New Roman" w:cs="Times New Roman"/>
          <w:color w:val="333333"/>
          <w:sz w:val="24"/>
          <w:szCs w:val="24"/>
          <w:lang w:val="en-US" w:eastAsia="es-MX"/>
        </w:rPr>
        <w:t xml:space="preserve"> It is not because it imparts its own immunities to the other stockholders, that this action cannot be maintained, but because that the judicial power must reach each and every defendant, in order to bring a case within the prescribed limits of the constitution. </w:t>
      </w:r>
      <w:r w:rsidRPr="00751C7A">
        <w:rPr>
          <w:rFonts w:ascii="Times New Roman" w:eastAsia="Times New Roman" w:hAnsi="Times New Roman" w:cs="Times New Roman"/>
          <w:color w:val="333333"/>
          <w:sz w:val="24"/>
          <w:szCs w:val="24"/>
          <w:highlight w:val="yellow"/>
          <w:lang w:val="en-US" w:eastAsia="es-MX"/>
        </w:rPr>
        <w:t>Each defendant occupies his own peculiar rank, claims his own peculiar immunities; but they are not suable in the Courts of the United States, as long as any one of them is exempted from suit in those Courts</w:t>
      </w:r>
      <w:r w:rsidRPr="00751C7A">
        <w:rPr>
          <w:rFonts w:ascii="Times New Roman" w:eastAsia="Times New Roman" w:hAnsi="Times New Roman" w:cs="Times New Roman"/>
          <w:color w:val="333333"/>
          <w:sz w:val="24"/>
          <w:szCs w:val="24"/>
          <w:lang w:val="en-US" w:eastAsia="es-MX"/>
        </w:rPr>
        <w:t>.</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28</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I am here expressing a technical opinion, founded on the authority of the case of </w:t>
      </w:r>
      <w:r w:rsidRPr="00751C7A">
        <w:rPr>
          <w:rFonts w:ascii="Times New Roman" w:eastAsia="Times New Roman" w:hAnsi="Times New Roman" w:cs="Times New Roman"/>
          <w:i/>
          <w:iCs/>
          <w:color w:val="333333"/>
          <w:sz w:val="24"/>
          <w:szCs w:val="24"/>
          <w:lang w:val="en-US" w:eastAsia="es-MX"/>
        </w:rPr>
        <w:t xml:space="preserve">The Bank v. </w:t>
      </w:r>
      <w:proofErr w:type="spellStart"/>
      <w:r w:rsidRPr="00751C7A">
        <w:rPr>
          <w:rFonts w:ascii="Times New Roman" w:eastAsia="Times New Roman" w:hAnsi="Times New Roman" w:cs="Times New Roman"/>
          <w:i/>
          <w:iCs/>
          <w:color w:val="333333"/>
          <w:sz w:val="24"/>
          <w:szCs w:val="24"/>
          <w:lang w:val="en-US" w:eastAsia="es-MX"/>
        </w:rPr>
        <w:t>Deveaux</w:t>
      </w:r>
      <w:proofErr w:type="spellEnd"/>
      <w:r w:rsidRPr="00751C7A">
        <w:rPr>
          <w:rFonts w:ascii="Times New Roman" w:eastAsia="Times New Roman" w:hAnsi="Times New Roman" w:cs="Times New Roman"/>
          <w:color w:val="333333"/>
          <w:sz w:val="24"/>
          <w:szCs w:val="24"/>
          <w:lang w:val="en-US" w:eastAsia="es-MX"/>
        </w:rPr>
        <w:t>. That decision brings it strictly within the letter of the 11th amendment; although I am ready to admit, that, unaffected by that decision, it is not within its purview. Although not responsible for that decision, I acknowledge its obligation, until overruled.</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29</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The last question which the pleadings in this cause present, arises out of the nature of the contract, the form of the declaration, and that provision of the Judiciary Act, which precludes suits by an assignee of choses in action, when the suit could not be brought in the Courts of the United States, as between the original parties.</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30</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 xml:space="preserve">The plaintiff counts upon a number of promissory notes, payable to A. B. or bearer, commonly called bank notes, delivered to A. B., and by him 'transferred, assigned, and set over' to the plaintiffs in this action. The plea states, that, as between the original promisor and </w:t>
      </w:r>
      <w:proofErr w:type="spellStart"/>
      <w:r w:rsidRPr="00751C7A">
        <w:rPr>
          <w:rFonts w:ascii="Times New Roman" w:eastAsia="Times New Roman" w:hAnsi="Times New Roman" w:cs="Times New Roman"/>
          <w:color w:val="333333"/>
          <w:sz w:val="24"/>
          <w:szCs w:val="24"/>
          <w:lang w:val="en-US" w:eastAsia="es-MX"/>
        </w:rPr>
        <w:t>promisee</w:t>
      </w:r>
      <w:proofErr w:type="spellEnd"/>
      <w:r w:rsidRPr="00751C7A">
        <w:rPr>
          <w:rFonts w:ascii="Times New Roman" w:eastAsia="Times New Roman" w:hAnsi="Times New Roman" w:cs="Times New Roman"/>
          <w:color w:val="333333"/>
          <w:sz w:val="24"/>
          <w:szCs w:val="24"/>
          <w:lang w:val="en-US" w:eastAsia="es-MX"/>
        </w:rPr>
        <w:t xml:space="preserve">, suit could not have been brought in the Circuit Courts of the United States; and, therefore, it cannot, as between the present parties, the promisor and assignee. As all the facts are admitted by the demurrer, it is difficult to see on what ground this case is to be </w:t>
      </w:r>
      <w:proofErr w:type="gramStart"/>
      <w:r w:rsidRPr="00751C7A">
        <w:rPr>
          <w:rFonts w:ascii="Times New Roman" w:eastAsia="Times New Roman" w:hAnsi="Times New Roman" w:cs="Times New Roman"/>
          <w:color w:val="333333"/>
          <w:sz w:val="24"/>
          <w:szCs w:val="24"/>
          <w:lang w:val="en-US" w:eastAsia="es-MX"/>
        </w:rPr>
        <w:t>excepted</w:t>
      </w:r>
      <w:proofErr w:type="gramEnd"/>
      <w:r w:rsidRPr="00751C7A">
        <w:rPr>
          <w:rFonts w:ascii="Times New Roman" w:eastAsia="Times New Roman" w:hAnsi="Times New Roman" w:cs="Times New Roman"/>
          <w:color w:val="333333"/>
          <w:sz w:val="24"/>
          <w:szCs w:val="24"/>
          <w:lang w:val="en-US" w:eastAsia="es-MX"/>
        </w:rPr>
        <w:t xml:space="preserve"> from the operation of the provisions of the Judiciary Act on this subject. Whatever difficulties may be suggested, on the technical meaning of the term </w:t>
      </w:r>
      <w:r w:rsidRPr="00751C7A">
        <w:rPr>
          <w:rFonts w:ascii="Times New Roman" w:eastAsia="Times New Roman" w:hAnsi="Times New Roman" w:cs="Times New Roman"/>
          <w:i/>
          <w:iCs/>
          <w:color w:val="333333"/>
          <w:sz w:val="24"/>
          <w:szCs w:val="24"/>
          <w:lang w:val="en-US" w:eastAsia="es-MX"/>
        </w:rPr>
        <w:t>assignment</w:t>
      </w:r>
      <w:r w:rsidRPr="00751C7A">
        <w:rPr>
          <w:rFonts w:ascii="Times New Roman" w:eastAsia="Times New Roman" w:hAnsi="Times New Roman" w:cs="Times New Roman"/>
          <w:color w:val="333333"/>
          <w:sz w:val="24"/>
          <w:szCs w:val="24"/>
          <w:lang w:val="en-US" w:eastAsia="es-MX"/>
        </w:rPr>
        <w:t xml:space="preserve">, it is very clear that </w:t>
      </w:r>
      <w:proofErr w:type="gramStart"/>
      <w:r w:rsidRPr="00751C7A">
        <w:rPr>
          <w:rFonts w:ascii="Times New Roman" w:eastAsia="Times New Roman" w:hAnsi="Times New Roman" w:cs="Times New Roman"/>
          <w:color w:val="333333"/>
          <w:sz w:val="24"/>
          <w:szCs w:val="24"/>
          <w:lang w:val="en-US" w:eastAsia="es-MX"/>
        </w:rPr>
        <w:t>he</w:t>
      </w:r>
      <w:proofErr w:type="gramEnd"/>
      <w:r w:rsidRPr="00751C7A">
        <w:rPr>
          <w:rFonts w:ascii="Times New Roman" w:eastAsia="Times New Roman" w:hAnsi="Times New Roman" w:cs="Times New Roman"/>
          <w:color w:val="333333"/>
          <w:sz w:val="24"/>
          <w:szCs w:val="24"/>
          <w:lang w:val="en-US" w:eastAsia="es-MX"/>
        </w:rPr>
        <w:t xml:space="preserve"> who acquires a chose in action, by mere delivery, has been recogni</w:t>
      </w:r>
      <w:r w:rsidR="0007232E">
        <w:rPr>
          <w:rFonts w:ascii="Times New Roman" w:eastAsia="Times New Roman" w:hAnsi="Times New Roman" w:cs="Times New Roman"/>
          <w:color w:val="333333"/>
          <w:sz w:val="24"/>
          <w:szCs w:val="24"/>
          <w:lang w:val="en-US" w:eastAsia="es-MX"/>
        </w:rPr>
        <w:t>z</w:t>
      </w:r>
      <w:r w:rsidRPr="00751C7A">
        <w:rPr>
          <w:rFonts w:ascii="Times New Roman" w:eastAsia="Times New Roman" w:hAnsi="Times New Roman" w:cs="Times New Roman"/>
          <w:color w:val="333333"/>
          <w:sz w:val="24"/>
          <w:szCs w:val="24"/>
          <w:lang w:val="en-US" w:eastAsia="es-MX"/>
        </w:rPr>
        <w:t xml:space="preserve">ed in the laws of the United States as an assignee. </w:t>
      </w:r>
      <w:r w:rsidRPr="00751C7A">
        <w:rPr>
          <w:rFonts w:ascii="Times New Roman" w:eastAsia="Times New Roman" w:hAnsi="Times New Roman" w:cs="Times New Roman"/>
          <w:color w:val="333333"/>
          <w:sz w:val="24"/>
          <w:szCs w:val="24"/>
          <w:highlight w:val="yellow"/>
          <w:lang w:val="en-US" w:eastAsia="es-MX"/>
        </w:rPr>
        <w:t>If any considerations could be introduced into the case, besides what the pleadings bring out, there might be much reason to doubt, whether the case of Bank bills, properly so called, and particularly so declared on, came within the general law applicable to promissory notes; but here, </w:t>
      </w:r>
      <w:r w:rsidRPr="00751C7A">
        <w:rPr>
          <w:rFonts w:ascii="Times New Roman" w:eastAsia="Times New Roman" w:hAnsi="Times New Roman" w:cs="Times New Roman"/>
          <w:i/>
          <w:iCs/>
          <w:color w:val="333333"/>
          <w:sz w:val="24"/>
          <w:szCs w:val="24"/>
          <w:highlight w:val="yellow"/>
          <w:lang w:val="en-US" w:eastAsia="es-MX"/>
        </w:rPr>
        <w:t xml:space="preserve">non </w:t>
      </w:r>
      <w:proofErr w:type="spellStart"/>
      <w:r w:rsidRPr="00751C7A">
        <w:rPr>
          <w:rFonts w:ascii="Times New Roman" w:eastAsia="Times New Roman" w:hAnsi="Times New Roman" w:cs="Times New Roman"/>
          <w:i/>
          <w:iCs/>
          <w:color w:val="333333"/>
          <w:sz w:val="24"/>
          <w:szCs w:val="24"/>
          <w:highlight w:val="yellow"/>
          <w:lang w:val="en-US" w:eastAsia="es-MX"/>
        </w:rPr>
        <w:t>constat</w:t>
      </w:r>
      <w:proofErr w:type="spellEnd"/>
      <w:r w:rsidRPr="00751C7A">
        <w:rPr>
          <w:rFonts w:ascii="Times New Roman" w:eastAsia="Times New Roman" w:hAnsi="Times New Roman" w:cs="Times New Roman"/>
          <w:color w:val="333333"/>
          <w:sz w:val="24"/>
          <w:szCs w:val="24"/>
          <w:highlight w:val="yellow"/>
          <w:lang w:val="en-US" w:eastAsia="es-MX"/>
        </w:rPr>
        <w:t>, that the notes declared upon were ever thrown into circulation, as the representative of property, as a currency, a substitute for gold and silver.</w:t>
      </w:r>
      <w:bookmarkStart w:id="0" w:name="_GoBack"/>
      <w:bookmarkEnd w:id="0"/>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31</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 xml:space="preserve">But the case does not rest here. This ground of </w:t>
      </w:r>
      <w:proofErr w:type="spellStart"/>
      <w:r w:rsidRPr="00751C7A">
        <w:rPr>
          <w:rFonts w:ascii="Times New Roman" w:eastAsia="Times New Roman" w:hAnsi="Times New Roman" w:cs="Times New Roman"/>
          <w:color w:val="333333"/>
          <w:sz w:val="24"/>
          <w:szCs w:val="24"/>
          <w:lang w:val="en-US" w:eastAsia="es-MX"/>
        </w:rPr>
        <w:t>defence</w:t>
      </w:r>
      <w:proofErr w:type="spellEnd"/>
      <w:r w:rsidRPr="00751C7A">
        <w:rPr>
          <w:rFonts w:ascii="Times New Roman" w:eastAsia="Times New Roman" w:hAnsi="Times New Roman" w:cs="Times New Roman"/>
          <w:color w:val="333333"/>
          <w:sz w:val="24"/>
          <w:szCs w:val="24"/>
          <w:lang w:val="en-US" w:eastAsia="es-MX"/>
        </w:rPr>
        <w:t xml:space="preserve"> depends not on a constitutional provision, but on an act of Congress; and if it be true, that the unrestricted right to sue on all its contracts, be vested in the Bank of the United States, whatever their origin, or whatever their amount, it </w:t>
      </w:r>
      <w:r w:rsidRPr="00751C7A">
        <w:rPr>
          <w:rFonts w:ascii="Times New Roman" w:eastAsia="Times New Roman" w:hAnsi="Times New Roman" w:cs="Times New Roman"/>
          <w:color w:val="333333"/>
          <w:sz w:val="24"/>
          <w:szCs w:val="24"/>
          <w:lang w:val="en-US" w:eastAsia="es-MX"/>
        </w:rPr>
        <w:lastRenderedPageBreak/>
        <w:t xml:space="preserve">follows, that such a provision amounts to a repeal of the law here relied on. I rather </w:t>
      </w:r>
      <w:proofErr w:type="gramStart"/>
      <w:r w:rsidRPr="00751C7A">
        <w:rPr>
          <w:rFonts w:ascii="Times New Roman" w:eastAsia="Times New Roman" w:hAnsi="Times New Roman" w:cs="Times New Roman"/>
          <w:color w:val="333333"/>
          <w:sz w:val="24"/>
          <w:szCs w:val="24"/>
          <w:lang w:val="en-US" w:eastAsia="es-MX"/>
        </w:rPr>
        <w:t>think,</w:t>
      </w:r>
      <w:proofErr w:type="gramEnd"/>
      <w:r w:rsidRPr="00751C7A">
        <w:rPr>
          <w:rFonts w:ascii="Times New Roman" w:eastAsia="Times New Roman" w:hAnsi="Times New Roman" w:cs="Times New Roman"/>
          <w:color w:val="333333"/>
          <w:sz w:val="24"/>
          <w:szCs w:val="24"/>
          <w:lang w:val="en-US" w:eastAsia="es-MX"/>
        </w:rPr>
        <w:t xml:space="preserve"> that the improbability of such a provision being intended by the Legislature, operates against the construction that would sustain it. But if such be the legal construction of the incorporating act, there can be no doubt of its being fatal to this plea.</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32</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proofErr w:type="gramStart"/>
      <w:r w:rsidRPr="00751C7A">
        <w:rPr>
          <w:rFonts w:ascii="Times New Roman" w:eastAsia="Times New Roman" w:hAnsi="Times New Roman" w:cs="Times New Roman"/>
          <w:color w:val="333333"/>
          <w:sz w:val="24"/>
          <w:szCs w:val="24"/>
          <w:lang w:val="en-US" w:eastAsia="es-MX"/>
        </w:rPr>
        <w:t>CERTIFICATE.</w:t>
      </w:r>
      <w:proofErr w:type="gramEnd"/>
      <w:r w:rsidRPr="00751C7A">
        <w:rPr>
          <w:rFonts w:ascii="Times New Roman" w:eastAsia="Times New Roman" w:hAnsi="Times New Roman" w:cs="Times New Roman"/>
          <w:color w:val="333333"/>
          <w:sz w:val="24"/>
          <w:szCs w:val="24"/>
          <w:lang w:val="en-US" w:eastAsia="es-MX"/>
        </w:rPr>
        <w:t xml:space="preserve"> This cause came on to be heard on the transcript of the record of the Circuit Court of the United States for the district of Georgia, and on the questions in said cause, on which the Judges of the said Circuit Court were divided in opinion, and was argued by counsel: On consideration whereof, this Court is of opinion, 1. That the averments in the declaration in said cause, are sufficient in law to give the said Circuit Court jurisdiction in said cause.</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33</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 xml:space="preserve">2. That, on the pleadings in the same, the plaintiffs </w:t>
      </w:r>
      <w:proofErr w:type="gramStart"/>
      <w:r w:rsidRPr="00751C7A">
        <w:rPr>
          <w:rFonts w:ascii="Times New Roman" w:eastAsia="Times New Roman" w:hAnsi="Times New Roman" w:cs="Times New Roman"/>
          <w:color w:val="333333"/>
          <w:sz w:val="24"/>
          <w:szCs w:val="24"/>
          <w:lang w:val="en-US" w:eastAsia="es-MX"/>
        </w:rPr>
        <w:t>are</w:t>
      </w:r>
      <w:proofErr w:type="gramEnd"/>
      <w:r w:rsidRPr="00751C7A">
        <w:rPr>
          <w:rFonts w:ascii="Times New Roman" w:eastAsia="Times New Roman" w:hAnsi="Times New Roman" w:cs="Times New Roman"/>
          <w:color w:val="333333"/>
          <w:sz w:val="24"/>
          <w:szCs w:val="24"/>
          <w:lang w:val="en-US" w:eastAsia="es-MX"/>
        </w:rPr>
        <w:t xml:space="preserve"> entitled to judgment.</w:t>
      </w:r>
    </w:p>
    <w:p w:rsidR="00751C7A" w:rsidRPr="00751C7A" w:rsidRDefault="00751C7A" w:rsidP="00751C7A">
      <w:pPr>
        <w:shd w:val="clear" w:color="auto" w:fill="FFFFFF"/>
        <w:spacing w:after="0" w:line="240" w:lineRule="auto"/>
        <w:rPr>
          <w:rFonts w:ascii="Times New Roman" w:eastAsia="Times New Roman" w:hAnsi="Times New Roman" w:cs="Times New Roman"/>
          <w:color w:val="333333"/>
          <w:sz w:val="24"/>
          <w:szCs w:val="24"/>
          <w:lang w:val="en-US" w:eastAsia="es-MX"/>
        </w:rPr>
      </w:pPr>
      <w:r w:rsidRPr="00751C7A">
        <w:rPr>
          <w:rFonts w:ascii="Times New Roman" w:eastAsia="Times New Roman" w:hAnsi="Times New Roman" w:cs="Times New Roman"/>
          <w:color w:val="333333"/>
          <w:sz w:val="24"/>
          <w:szCs w:val="24"/>
          <w:lang w:val="en-US" w:eastAsia="es-MX"/>
        </w:rPr>
        <w:t>34</w:t>
      </w:r>
    </w:p>
    <w:p w:rsidR="00751C7A" w:rsidRPr="00751C7A" w:rsidRDefault="00751C7A" w:rsidP="00751C7A">
      <w:pPr>
        <w:shd w:val="clear" w:color="auto" w:fill="FFFFFF"/>
        <w:spacing w:after="150" w:line="240" w:lineRule="auto"/>
        <w:rPr>
          <w:rFonts w:ascii="Times New Roman" w:eastAsia="Times New Roman" w:hAnsi="Times New Roman" w:cs="Times New Roman"/>
          <w:color w:val="333333"/>
          <w:sz w:val="24"/>
          <w:szCs w:val="24"/>
          <w:lang w:val="en-US" w:eastAsia="es-MX"/>
        </w:rPr>
      </w:pPr>
      <w:proofErr w:type="gramStart"/>
      <w:r w:rsidRPr="00751C7A">
        <w:rPr>
          <w:rFonts w:ascii="Times New Roman" w:eastAsia="Times New Roman" w:hAnsi="Times New Roman" w:cs="Times New Roman"/>
          <w:color w:val="333333"/>
          <w:sz w:val="24"/>
          <w:szCs w:val="24"/>
          <w:lang w:val="en-US" w:eastAsia="es-MX"/>
        </w:rPr>
        <w:t>All which is ordered to be certified to the said Circuit Court.</w:t>
      </w:r>
      <w:proofErr w:type="gramEnd"/>
    </w:p>
    <w:p w:rsidR="00A96A52" w:rsidRPr="00751C7A" w:rsidRDefault="0007232E">
      <w:pPr>
        <w:rPr>
          <w:rFonts w:ascii="Times New Roman" w:hAnsi="Times New Roman" w:cs="Times New Roman"/>
          <w:sz w:val="24"/>
          <w:szCs w:val="24"/>
          <w:lang w:val="en-US"/>
        </w:rPr>
      </w:pPr>
    </w:p>
    <w:sectPr w:rsidR="00A96A52" w:rsidRPr="00751C7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C4DE6"/>
    <w:multiLevelType w:val="multilevel"/>
    <w:tmpl w:val="7AAC8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C7A"/>
    <w:rsid w:val="0007232E"/>
    <w:rsid w:val="00751C7A"/>
    <w:rsid w:val="00CE783C"/>
    <w:rsid w:val="00E9412D"/>
    <w:rsid w:val="00EF67A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51C7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1C7A"/>
    <w:rPr>
      <w:rFonts w:ascii="Times New Roman" w:eastAsia="Times New Roman" w:hAnsi="Times New Roman" w:cs="Times New Roman"/>
      <w:b/>
      <w:bCs/>
      <w:kern w:val="36"/>
      <w:sz w:val="48"/>
      <w:szCs w:val="48"/>
      <w:lang w:eastAsia="es-MX"/>
    </w:rPr>
  </w:style>
  <w:style w:type="character" w:styleId="Hyperlink">
    <w:name w:val="Hyperlink"/>
    <w:basedOn w:val="DefaultParagraphFont"/>
    <w:uiPriority w:val="99"/>
    <w:semiHidden/>
    <w:unhideWhenUsed/>
    <w:rsid w:val="00751C7A"/>
    <w:rPr>
      <w:color w:val="0000FF"/>
      <w:u w:val="single"/>
    </w:rPr>
  </w:style>
  <w:style w:type="paragraph" w:customStyle="1" w:styleId="casecite">
    <w:name w:val="case_cite"/>
    <w:basedOn w:val="Normal"/>
    <w:rsid w:val="00751C7A"/>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parties">
    <w:name w:val="parties"/>
    <w:basedOn w:val="Normal"/>
    <w:rsid w:val="00751C7A"/>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Date1">
    <w:name w:val="Date1"/>
    <w:basedOn w:val="Normal"/>
    <w:rsid w:val="00751C7A"/>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center">
    <w:name w:val="center"/>
    <w:basedOn w:val="Normal"/>
    <w:rsid w:val="00751C7A"/>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Emphasis">
    <w:name w:val="Emphasis"/>
    <w:basedOn w:val="DefaultParagraphFont"/>
    <w:uiPriority w:val="20"/>
    <w:qFormat/>
    <w:rsid w:val="00751C7A"/>
    <w:rPr>
      <w:i/>
      <w:iCs/>
    </w:rPr>
  </w:style>
  <w:style w:type="paragraph" w:customStyle="1" w:styleId="indent">
    <w:name w:val="indent"/>
    <w:basedOn w:val="Normal"/>
    <w:rsid w:val="00751C7A"/>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um">
    <w:name w:val="num"/>
    <w:basedOn w:val="DefaultParagraphFont"/>
    <w:rsid w:val="00751C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51C7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1C7A"/>
    <w:rPr>
      <w:rFonts w:ascii="Times New Roman" w:eastAsia="Times New Roman" w:hAnsi="Times New Roman" w:cs="Times New Roman"/>
      <w:b/>
      <w:bCs/>
      <w:kern w:val="36"/>
      <w:sz w:val="48"/>
      <w:szCs w:val="48"/>
      <w:lang w:eastAsia="es-MX"/>
    </w:rPr>
  </w:style>
  <w:style w:type="character" w:styleId="Hyperlink">
    <w:name w:val="Hyperlink"/>
    <w:basedOn w:val="DefaultParagraphFont"/>
    <w:uiPriority w:val="99"/>
    <w:semiHidden/>
    <w:unhideWhenUsed/>
    <w:rsid w:val="00751C7A"/>
    <w:rPr>
      <w:color w:val="0000FF"/>
      <w:u w:val="single"/>
    </w:rPr>
  </w:style>
  <w:style w:type="paragraph" w:customStyle="1" w:styleId="casecite">
    <w:name w:val="case_cite"/>
    <w:basedOn w:val="Normal"/>
    <w:rsid w:val="00751C7A"/>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parties">
    <w:name w:val="parties"/>
    <w:basedOn w:val="Normal"/>
    <w:rsid w:val="00751C7A"/>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Date1">
    <w:name w:val="Date1"/>
    <w:basedOn w:val="Normal"/>
    <w:rsid w:val="00751C7A"/>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center">
    <w:name w:val="center"/>
    <w:basedOn w:val="Normal"/>
    <w:rsid w:val="00751C7A"/>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Emphasis">
    <w:name w:val="Emphasis"/>
    <w:basedOn w:val="DefaultParagraphFont"/>
    <w:uiPriority w:val="20"/>
    <w:qFormat/>
    <w:rsid w:val="00751C7A"/>
    <w:rPr>
      <w:i/>
      <w:iCs/>
    </w:rPr>
  </w:style>
  <w:style w:type="paragraph" w:customStyle="1" w:styleId="indent">
    <w:name w:val="indent"/>
    <w:basedOn w:val="Normal"/>
    <w:rsid w:val="00751C7A"/>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um">
    <w:name w:val="num"/>
    <w:basedOn w:val="DefaultParagraphFont"/>
    <w:rsid w:val="00751C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916428">
      <w:bodyDiv w:val="1"/>
      <w:marLeft w:val="0"/>
      <w:marRight w:val="0"/>
      <w:marTop w:val="0"/>
      <w:marBottom w:val="0"/>
      <w:divBdr>
        <w:top w:val="none" w:sz="0" w:space="0" w:color="auto"/>
        <w:left w:val="none" w:sz="0" w:space="0" w:color="auto"/>
        <w:bottom w:val="none" w:sz="0" w:space="0" w:color="auto"/>
        <w:right w:val="none" w:sz="0" w:space="0" w:color="auto"/>
      </w:divBdr>
      <w:divsChild>
        <w:div w:id="329135583">
          <w:marLeft w:val="0"/>
          <w:marRight w:val="0"/>
          <w:marTop w:val="0"/>
          <w:marBottom w:val="0"/>
          <w:divBdr>
            <w:top w:val="single" w:sz="6" w:space="8" w:color="EEEEEE"/>
            <w:left w:val="single" w:sz="6" w:space="8" w:color="EEEEEE"/>
            <w:bottom w:val="single" w:sz="6" w:space="8" w:color="EEEEEE"/>
            <w:right w:val="single" w:sz="6" w:space="8" w:color="EEEEEE"/>
          </w:divBdr>
          <w:divsChild>
            <w:div w:id="533621191">
              <w:marLeft w:val="0"/>
              <w:marRight w:val="0"/>
              <w:marTop w:val="0"/>
              <w:marBottom w:val="0"/>
              <w:divBdr>
                <w:top w:val="none" w:sz="0" w:space="0" w:color="auto"/>
                <w:left w:val="none" w:sz="0" w:space="0" w:color="auto"/>
                <w:bottom w:val="none" w:sz="0" w:space="0" w:color="auto"/>
                <w:right w:val="none" w:sz="0" w:space="0" w:color="auto"/>
              </w:divBdr>
              <w:divsChild>
                <w:div w:id="1271468498">
                  <w:marLeft w:val="0"/>
                  <w:marRight w:val="0"/>
                  <w:marTop w:val="0"/>
                  <w:marBottom w:val="0"/>
                  <w:divBdr>
                    <w:top w:val="single" w:sz="6" w:space="11" w:color="EEEEEE"/>
                    <w:left w:val="none" w:sz="0" w:space="0" w:color="auto"/>
                    <w:bottom w:val="none" w:sz="0" w:space="11" w:color="auto"/>
                    <w:right w:val="none" w:sz="0" w:space="0" w:color="auto"/>
                  </w:divBdr>
                  <w:divsChild>
                    <w:div w:id="720665787">
                      <w:marLeft w:val="0"/>
                      <w:marRight w:val="0"/>
                      <w:marTop w:val="0"/>
                      <w:marBottom w:val="0"/>
                      <w:divBdr>
                        <w:top w:val="none" w:sz="0" w:space="0" w:color="auto"/>
                        <w:left w:val="none" w:sz="0" w:space="0" w:color="auto"/>
                        <w:bottom w:val="none" w:sz="0" w:space="0" w:color="auto"/>
                        <w:right w:val="none" w:sz="0" w:space="0" w:color="auto"/>
                      </w:divBdr>
                      <w:divsChild>
                        <w:div w:id="432163453">
                          <w:marLeft w:val="0"/>
                          <w:marRight w:val="0"/>
                          <w:marTop w:val="0"/>
                          <w:marBottom w:val="0"/>
                          <w:divBdr>
                            <w:top w:val="none" w:sz="0" w:space="0" w:color="auto"/>
                            <w:left w:val="none" w:sz="0" w:space="0" w:color="auto"/>
                            <w:bottom w:val="none" w:sz="0" w:space="0" w:color="auto"/>
                            <w:right w:val="none" w:sz="0" w:space="0" w:color="auto"/>
                          </w:divBdr>
                          <w:divsChild>
                            <w:div w:id="771705642">
                              <w:marLeft w:val="0"/>
                              <w:marRight w:val="0"/>
                              <w:marTop w:val="0"/>
                              <w:marBottom w:val="0"/>
                              <w:divBdr>
                                <w:top w:val="none" w:sz="0" w:space="0" w:color="auto"/>
                                <w:left w:val="none" w:sz="0" w:space="0" w:color="auto"/>
                                <w:bottom w:val="none" w:sz="0" w:space="0" w:color="auto"/>
                                <w:right w:val="none" w:sz="0" w:space="0" w:color="auto"/>
                              </w:divBdr>
                              <w:divsChild>
                                <w:div w:id="671956682">
                                  <w:marLeft w:val="0"/>
                                  <w:marRight w:val="0"/>
                                  <w:marTop w:val="0"/>
                                  <w:marBottom w:val="0"/>
                                  <w:divBdr>
                                    <w:top w:val="none" w:sz="0" w:space="0" w:color="auto"/>
                                    <w:left w:val="none" w:sz="0" w:space="0" w:color="auto"/>
                                    <w:bottom w:val="none" w:sz="0" w:space="0" w:color="auto"/>
                                    <w:right w:val="none" w:sz="0" w:space="0" w:color="auto"/>
                                  </w:divBdr>
                                </w:div>
                                <w:div w:id="1639534477">
                                  <w:marLeft w:val="0"/>
                                  <w:marRight w:val="0"/>
                                  <w:marTop w:val="0"/>
                                  <w:marBottom w:val="0"/>
                                  <w:divBdr>
                                    <w:top w:val="none" w:sz="0" w:space="0" w:color="auto"/>
                                    <w:left w:val="none" w:sz="0" w:space="0" w:color="auto"/>
                                    <w:bottom w:val="none" w:sz="0" w:space="0" w:color="auto"/>
                                    <w:right w:val="none" w:sz="0" w:space="0" w:color="auto"/>
                                  </w:divBdr>
                                </w:div>
                                <w:div w:id="1696688403">
                                  <w:marLeft w:val="0"/>
                                  <w:marRight w:val="0"/>
                                  <w:marTop w:val="0"/>
                                  <w:marBottom w:val="0"/>
                                  <w:divBdr>
                                    <w:top w:val="none" w:sz="0" w:space="0" w:color="auto"/>
                                    <w:left w:val="none" w:sz="0" w:space="0" w:color="auto"/>
                                    <w:bottom w:val="none" w:sz="0" w:space="0" w:color="auto"/>
                                    <w:right w:val="none" w:sz="0" w:space="0" w:color="auto"/>
                                  </w:divBdr>
                                </w:div>
                                <w:div w:id="554708015">
                                  <w:marLeft w:val="0"/>
                                  <w:marRight w:val="0"/>
                                  <w:marTop w:val="0"/>
                                  <w:marBottom w:val="0"/>
                                  <w:divBdr>
                                    <w:top w:val="none" w:sz="0" w:space="0" w:color="auto"/>
                                    <w:left w:val="none" w:sz="0" w:space="0" w:color="auto"/>
                                    <w:bottom w:val="none" w:sz="0" w:space="0" w:color="auto"/>
                                    <w:right w:val="none" w:sz="0" w:space="0" w:color="auto"/>
                                  </w:divBdr>
                                </w:div>
                                <w:div w:id="725445543">
                                  <w:marLeft w:val="0"/>
                                  <w:marRight w:val="0"/>
                                  <w:marTop w:val="0"/>
                                  <w:marBottom w:val="0"/>
                                  <w:divBdr>
                                    <w:top w:val="none" w:sz="0" w:space="0" w:color="auto"/>
                                    <w:left w:val="none" w:sz="0" w:space="0" w:color="auto"/>
                                    <w:bottom w:val="none" w:sz="0" w:space="0" w:color="auto"/>
                                    <w:right w:val="none" w:sz="0" w:space="0" w:color="auto"/>
                                  </w:divBdr>
                                </w:div>
                                <w:div w:id="2086145305">
                                  <w:marLeft w:val="0"/>
                                  <w:marRight w:val="0"/>
                                  <w:marTop w:val="0"/>
                                  <w:marBottom w:val="0"/>
                                  <w:divBdr>
                                    <w:top w:val="none" w:sz="0" w:space="0" w:color="auto"/>
                                    <w:left w:val="none" w:sz="0" w:space="0" w:color="auto"/>
                                    <w:bottom w:val="none" w:sz="0" w:space="0" w:color="auto"/>
                                    <w:right w:val="none" w:sz="0" w:space="0" w:color="auto"/>
                                  </w:divBdr>
                                </w:div>
                                <w:div w:id="108361747">
                                  <w:marLeft w:val="0"/>
                                  <w:marRight w:val="0"/>
                                  <w:marTop w:val="0"/>
                                  <w:marBottom w:val="0"/>
                                  <w:divBdr>
                                    <w:top w:val="none" w:sz="0" w:space="0" w:color="auto"/>
                                    <w:left w:val="none" w:sz="0" w:space="0" w:color="auto"/>
                                    <w:bottom w:val="none" w:sz="0" w:space="0" w:color="auto"/>
                                    <w:right w:val="none" w:sz="0" w:space="0" w:color="auto"/>
                                  </w:divBdr>
                                </w:div>
                                <w:div w:id="673265850">
                                  <w:marLeft w:val="0"/>
                                  <w:marRight w:val="0"/>
                                  <w:marTop w:val="0"/>
                                  <w:marBottom w:val="0"/>
                                  <w:divBdr>
                                    <w:top w:val="none" w:sz="0" w:space="0" w:color="auto"/>
                                    <w:left w:val="none" w:sz="0" w:space="0" w:color="auto"/>
                                    <w:bottom w:val="none" w:sz="0" w:space="0" w:color="auto"/>
                                    <w:right w:val="none" w:sz="0" w:space="0" w:color="auto"/>
                                  </w:divBdr>
                                </w:div>
                                <w:div w:id="1484809285">
                                  <w:marLeft w:val="0"/>
                                  <w:marRight w:val="0"/>
                                  <w:marTop w:val="0"/>
                                  <w:marBottom w:val="0"/>
                                  <w:divBdr>
                                    <w:top w:val="none" w:sz="0" w:space="0" w:color="auto"/>
                                    <w:left w:val="none" w:sz="0" w:space="0" w:color="auto"/>
                                    <w:bottom w:val="none" w:sz="0" w:space="0" w:color="auto"/>
                                    <w:right w:val="none" w:sz="0" w:space="0" w:color="auto"/>
                                  </w:divBdr>
                                </w:div>
                                <w:div w:id="1371227487">
                                  <w:marLeft w:val="0"/>
                                  <w:marRight w:val="0"/>
                                  <w:marTop w:val="0"/>
                                  <w:marBottom w:val="0"/>
                                  <w:divBdr>
                                    <w:top w:val="none" w:sz="0" w:space="0" w:color="auto"/>
                                    <w:left w:val="none" w:sz="0" w:space="0" w:color="auto"/>
                                    <w:bottom w:val="none" w:sz="0" w:space="0" w:color="auto"/>
                                    <w:right w:val="none" w:sz="0" w:space="0" w:color="auto"/>
                                  </w:divBdr>
                                </w:div>
                                <w:div w:id="1987053757">
                                  <w:marLeft w:val="0"/>
                                  <w:marRight w:val="0"/>
                                  <w:marTop w:val="0"/>
                                  <w:marBottom w:val="0"/>
                                  <w:divBdr>
                                    <w:top w:val="none" w:sz="0" w:space="0" w:color="auto"/>
                                    <w:left w:val="none" w:sz="0" w:space="0" w:color="auto"/>
                                    <w:bottom w:val="none" w:sz="0" w:space="0" w:color="auto"/>
                                    <w:right w:val="none" w:sz="0" w:space="0" w:color="auto"/>
                                  </w:divBdr>
                                </w:div>
                                <w:div w:id="1475370995">
                                  <w:marLeft w:val="0"/>
                                  <w:marRight w:val="0"/>
                                  <w:marTop w:val="0"/>
                                  <w:marBottom w:val="0"/>
                                  <w:divBdr>
                                    <w:top w:val="none" w:sz="0" w:space="0" w:color="auto"/>
                                    <w:left w:val="none" w:sz="0" w:space="0" w:color="auto"/>
                                    <w:bottom w:val="none" w:sz="0" w:space="0" w:color="auto"/>
                                    <w:right w:val="none" w:sz="0" w:space="0" w:color="auto"/>
                                  </w:divBdr>
                                </w:div>
                                <w:div w:id="470515570">
                                  <w:marLeft w:val="0"/>
                                  <w:marRight w:val="0"/>
                                  <w:marTop w:val="0"/>
                                  <w:marBottom w:val="0"/>
                                  <w:divBdr>
                                    <w:top w:val="none" w:sz="0" w:space="0" w:color="auto"/>
                                    <w:left w:val="none" w:sz="0" w:space="0" w:color="auto"/>
                                    <w:bottom w:val="none" w:sz="0" w:space="0" w:color="auto"/>
                                    <w:right w:val="none" w:sz="0" w:space="0" w:color="auto"/>
                                  </w:divBdr>
                                </w:div>
                                <w:div w:id="1681345428">
                                  <w:marLeft w:val="0"/>
                                  <w:marRight w:val="0"/>
                                  <w:marTop w:val="0"/>
                                  <w:marBottom w:val="0"/>
                                  <w:divBdr>
                                    <w:top w:val="none" w:sz="0" w:space="0" w:color="auto"/>
                                    <w:left w:val="none" w:sz="0" w:space="0" w:color="auto"/>
                                    <w:bottom w:val="none" w:sz="0" w:space="0" w:color="auto"/>
                                    <w:right w:val="none" w:sz="0" w:space="0" w:color="auto"/>
                                  </w:divBdr>
                                </w:div>
                                <w:div w:id="2066760775">
                                  <w:marLeft w:val="0"/>
                                  <w:marRight w:val="0"/>
                                  <w:marTop w:val="0"/>
                                  <w:marBottom w:val="0"/>
                                  <w:divBdr>
                                    <w:top w:val="none" w:sz="0" w:space="0" w:color="auto"/>
                                    <w:left w:val="none" w:sz="0" w:space="0" w:color="auto"/>
                                    <w:bottom w:val="none" w:sz="0" w:space="0" w:color="auto"/>
                                    <w:right w:val="none" w:sz="0" w:space="0" w:color="auto"/>
                                  </w:divBdr>
                                </w:div>
                                <w:div w:id="1994865845">
                                  <w:marLeft w:val="0"/>
                                  <w:marRight w:val="0"/>
                                  <w:marTop w:val="0"/>
                                  <w:marBottom w:val="0"/>
                                  <w:divBdr>
                                    <w:top w:val="none" w:sz="0" w:space="0" w:color="auto"/>
                                    <w:left w:val="none" w:sz="0" w:space="0" w:color="auto"/>
                                    <w:bottom w:val="none" w:sz="0" w:space="0" w:color="auto"/>
                                    <w:right w:val="none" w:sz="0" w:space="0" w:color="auto"/>
                                  </w:divBdr>
                                </w:div>
                                <w:div w:id="21370841">
                                  <w:marLeft w:val="0"/>
                                  <w:marRight w:val="0"/>
                                  <w:marTop w:val="0"/>
                                  <w:marBottom w:val="0"/>
                                  <w:divBdr>
                                    <w:top w:val="none" w:sz="0" w:space="0" w:color="auto"/>
                                    <w:left w:val="none" w:sz="0" w:space="0" w:color="auto"/>
                                    <w:bottom w:val="none" w:sz="0" w:space="0" w:color="auto"/>
                                    <w:right w:val="none" w:sz="0" w:space="0" w:color="auto"/>
                                  </w:divBdr>
                                </w:div>
                                <w:div w:id="2110469337">
                                  <w:marLeft w:val="0"/>
                                  <w:marRight w:val="0"/>
                                  <w:marTop w:val="0"/>
                                  <w:marBottom w:val="0"/>
                                  <w:divBdr>
                                    <w:top w:val="none" w:sz="0" w:space="0" w:color="auto"/>
                                    <w:left w:val="none" w:sz="0" w:space="0" w:color="auto"/>
                                    <w:bottom w:val="none" w:sz="0" w:space="0" w:color="auto"/>
                                    <w:right w:val="none" w:sz="0" w:space="0" w:color="auto"/>
                                  </w:divBdr>
                                </w:div>
                                <w:div w:id="1848717335">
                                  <w:marLeft w:val="0"/>
                                  <w:marRight w:val="0"/>
                                  <w:marTop w:val="0"/>
                                  <w:marBottom w:val="0"/>
                                  <w:divBdr>
                                    <w:top w:val="none" w:sz="0" w:space="0" w:color="auto"/>
                                    <w:left w:val="none" w:sz="0" w:space="0" w:color="auto"/>
                                    <w:bottom w:val="none" w:sz="0" w:space="0" w:color="auto"/>
                                    <w:right w:val="none" w:sz="0" w:space="0" w:color="auto"/>
                                  </w:divBdr>
                                </w:div>
                                <w:div w:id="2013680364">
                                  <w:marLeft w:val="0"/>
                                  <w:marRight w:val="0"/>
                                  <w:marTop w:val="0"/>
                                  <w:marBottom w:val="0"/>
                                  <w:divBdr>
                                    <w:top w:val="none" w:sz="0" w:space="0" w:color="auto"/>
                                    <w:left w:val="none" w:sz="0" w:space="0" w:color="auto"/>
                                    <w:bottom w:val="none" w:sz="0" w:space="0" w:color="auto"/>
                                    <w:right w:val="none" w:sz="0" w:space="0" w:color="auto"/>
                                  </w:divBdr>
                                </w:div>
                                <w:div w:id="1081097086">
                                  <w:marLeft w:val="0"/>
                                  <w:marRight w:val="0"/>
                                  <w:marTop w:val="0"/>
                                  <w:marBottom w:val="0"/>
                                  <w:divBdr>
                                    <w:top w:val="none" w:sz="0" w:space="0" w:color="auto"/>
                                    <w:left w:val="none" w:sz="0" w:space="0" w:color="auto"/>
                                    <w:bottom w:val="none" w:sz="0" w:space="0" w:color="auto"/>
                                    <w:right w:val="none" w:sz="0" w:space="0" w:color="auto"/>
                                  </w:divBdr>
                                </w:div>
                                <w:div w:id="1723559882">
                                  <w:marLeft w:val="0"/>
                                  <w:marRight w:val="0"/>
                                  <w:marTop w:val="0"/>
                                  <w:marBottom w:val="0"/>
                                  <w:divBdr>
                                    <w:top w:val="none" w:sz="0" w:space="0" w:color="auto"/>
                                    <w:left w:val="none" w:sz="0" w:space="0" w:color="auto"/>
                                    <w:bottom w:val="none" w:sz="0" w:space="0" w:color="auto"/>
                                    <w:right w:val="none" w:sz="0" w:space="0" w:color="auto"/>
                                  </w:divBdr>
                                </w:div>
                                <w:div w:id="956326470">
                                  <w:marLeft w:val="0"/>
                                  <w:marRight w:val="0"/>
                                  <w:marTop w:val="0"/>
                                  <w:marBottom w:val="0"/>
                                  <w:divBdr>
                                    <w:top w:val="none" w:sz="0" w:space="0" w:color="auto"/>
                                    <w:left w:val="none" w:sz="0" w:space="0" w:color="auto"/>
                                    <w:bottom w:val="none" w:sz="0" w:space="0" w:color="auto"/>
                                    <w:right w:val="none" w:sz="0" w:space="0" w:color="auto"/>
                                  </w:divBdr>
                                </w:div>
                                <w:div w:id="1329484814">
                                  <w:marLeft w:val="0"/>
                                  <w:marRight w:val="0"/>
                                  <w:marTop w:val="0"/>
                                  <w:marBottom w:val="0"/>
                                  <w:divBdr>
                                    <w:top w:val="none" w:sz="0" w:space="0" w:color="auto"/>
                                    <w:left w:val="none" w:sz="0" w:space="0" w:color="auto"/>
                                    <w:bottom w:val="none" w:sz="0" w:space="0" w:color="auto"/>
                                    <w:right w:val="none" w:sz="0" w:space="0" w:color="auto"/>
                                  </w:divBdr>
                                </w:div>
                                <w:div w:id="979336692">
                                  <w:marLeft w:val="0"/>
                                  <w:marRight w:val="0"/>
                                  <w:marTop w:val="0"/>
                                  <w:marBottom w:val="0"/>
                                  <w:divBdr>
                                    <w:top w:val="none" w:sz="0" w:space="0" w:color="auto"/>
                                    <w:left w:val="none" w:sz="0" w:space="0" w:color="auto"/>
                                    <w:bottom w:val="none" w:sz="0" w:space="0" w:color="auto"/>
                                    <w:right w:val="none" w:sz="0" w:space="0" w:color="auto"/>
                                  </w:divBdr>
                                </w:div>
                                <w:div w:id="862671518">
                                  <w:marLeft w:val="0"/>
                                  <w:marRight w:val="0"/>
                                  <w:marTop w:val="0"/>
                                  <w:marBottom w:val="0"/>
                                  <w:divBdr>
                                    <w:top w:val="none" w:sz="0" w:space="0" w:color="auto"/>
                                    <w:left w:val="none" w:sz="0" w:space="0" w:color="auto"/>
                                    <w:bottom w:val="none" w:sz="0" w:space="0" w:color="auto"/>
                                    <w:right w:val="none" w:sz="0" w:space="0" w:color="auto"/>
                                  </w:divBdr>
                                </w:div>
                                <w:div w:id="485436928">
                                  <w:marLeft w:val="0"/>
                                  <w:marRight w:val="0"/>
                                  <w:marTop w:val="0"/>
                                  <w:marBottom w:val="0"/>
                                  <w:divBdr>
                                    <w:top w:val="none" w:sz="0" w:space="0" w:color="auto"/>
                                    <w:left w:val="none" w:sz="0" w:space="0" w:color="auto"/>
                                    <w:bottom w:val="none" w:sz="0" w:space="0" w:color="auto"/>
                                    <w:right w:val="none" w:sz="0" w:space="0" w:color="auto"/>
                                  </w:divBdr>
                                </w:div>
                                <w:div w:id="1148087622">
                                  <w:marLeft w:val="0"/>
                                  <w:marRight w:val="0"/>
                                  <w:marTop w:val="0"/>
                                  <w:marBottom w:val="0"/>
                                  <w:divBdr>
                                    <w:top w:val="none" w:sz="0" w:space="0" w:color="auto"/>
                                    <w:left w:val="none" w:sz="0" w:space="0" w:color="auto"/>
                                    <w:bottom w:val="none" w:sz="0" w:space="0" w:color="auto"/>
                                    <w:right w:val="none" w:sz="0" w:space="0" w:color="auto"/>
                                  </w:divBdr>
                                </w:div>
                                <w:div w:id="918445824">
                                  <w:marLeft w:val="0"/>
                                  <w:marRight w:val="0"/>
                                  <w:marTop w:val="0"/>
                                  <w:marBottom w:val="0"/>
                                  <w:divBdr>
                                    <w:top w:val="none" w:sz="0" w:space="0" w:color="auto"/>
                                    <w:left w:val="none" w:sz="0" w:space="0" w:color="auto"/>
                                    <w:bottom w:val="none" w:sz="0" w:space="0" w:color="auto"/>
                                    <w:right w:val="none" w:sz="0" w:space="0" w:color="auto"/>
                                  </w:divBdr>
                                </w:div>
                                <w:div w:id="376466586">
                                  <w:marLeft w:val="0"/>
                                  <w:marRight w:val="0"/>
                                  <w:marTop w:val="0"/>
                                  <w:marBottom w:val="0"/>
                                  <w:divBdr>
                                    <w:top w:val="none" w:sz="0" w:space="0" w:color="auto"/>
                                    <w:left w:val="none" w:sz="0" w:space="0" w:color="auto"/>
                                    <w:bottom w:val="none" w:sz="0" w:space="0" w:color="auto"/>
                                    <w:right w:val="none" w:sz="0" w:space="0" w:color="auto"/>
                                  </w:divBdr>
                                </w:div>
                                <w:div w:id="107118063">
                                  <w:marLeft w:val="0"/>
                                  <w:marRight w:val="0"/>
                                  <w:marTop w:val="0"/>
                                  <w:marBottom w:val="0"/>
                                  <w:divBdr>
                                    <w:top w:val="none" w:sz="0" w:space="0" w:color="auto"/>
                                    <w:left w:val="none" w:sz="0" w:space="0" w:color="auto"/>
                                    <w:bottom w:val="none" w:sz="0" w:space="0" w:color="auto"/>
                                    <w:right w:val="none" w:sz="0" w:space="0" w:color="auto"/>
                                  </w:divBdr>
                                </w:div>
                                <w:div w:id="1936860462">
                                  <w:marLeft w:val="0"/>
                                  <w:marRight w:val="0"/>
                                  <w:marTop w:val="0"/>
                                  <w:marBottom w:val="0"/>
                                  <w:divBdr>
                                    <w:top w:val="none" w:sz="0" w:space="0" w:color="auto"/>
                                    <w:left w:val="none" w:sz="0" w:space="0" w:color="auto"/>
                                    <w:bottom w:val="none" w:sz="0" w:space="0" w:color="auto"/>
                                    <w:right w:val="none" w:sz="0" w:space="0" w:color="auto"/>
                                  </w:divBdr>
                                </w:div>
                                <w:div w:id="1919050581">
                                  <w:marLeft w:val="0"/>
                                  <w:marRight w:val="0"/>
                                  <w:marTop w:val="0"/>
                                  <w:marBottom w:val="0"/>
                                  <w:divBdr>
                                    <w:top w:val="none" w:sz="0" w:space="0" w:color="auto"/>
                                    <w:left w:val="none" w:sz="0" w:space="0" w:color="auto"/>
                                    <w:bottom w:val="none" w:sz="0" w:space="0" w:color="auto"/>
                                    <w:right w:val="none" w:sz="0" w:space="0" w:color="auto"/>
                                  </w:divBdr>
                                </w:div>
                                <w:div w:id="1790539425">
                                  <w:marLeft w:val="0"/>
                                  <w:marRight w:val="0"/>
                                  <w:marTop w:val="0"/>
                                  <w:marBottom w:val="0"/>
                                  <w:divBdr>
                                    <w:top w:val="none" w:sz="0" w:space="0" w:color="auto"/>
                                    <w:left w:val="none" w:sz="0" w:space="0" w:color="auto"/>
                                    <w:bottom w:val="none" w:sz="0" w:space="0" w:color="auto"/>
                                    <w:right w:val="none" w:sz="0" w:space="0" w:color="auto"/>
                                  </w:divBdr>
                                </w:div>
                                <w:div w:id="87878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aw.cornell.edu/supremecourt/text/22/90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2519</Words>
  <Characters>13857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Benham</dc:creator>
  <cp:lastModifiedBy>Dan Benham</cp:lastModifiedBy>
  <cp:revision>3</cp:revision>
  <dcterms:created xsi:type="dcterms:W3CDTF">2023-12-27T00:17:00Z</dcterms:created>
  <dcterms:modified xsi:type="dcterms:W3CDTF">2024-01-21T05:07:00Z</dcterms:modified>
</cp:coreProperties>
</file>