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E3AF7">
        <w:rPr>
          <w:rFonts w:ascii="Times New Roman" w:hAnsi="Times New Roman" w:cs="Times New Roman"/>
          <w:sz w:val="24"/>
          <w:szCs w:val="24"/>
          <w:lang w:val="en-US"/>
        </w:rPr>
        <w:t>The remedies available to Linda would depend on the type of misrepresentation that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committed. All misrepresentations render the contract voidable. Thus the contract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E3AF7">
        <w:rPr>
          <w:rFonts w:ascii="Times New Roman" w:hAnsi="Times New Roman" w:cs="Times New Roman"/>
          <w:sz w:val="24"/>
          <w:szCs w:val="24"/>
          <w:lang w:val="en-US"/>
        </w:rPr>
        <w:t>325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E3AF7">
        <w:rPr>
          <w:rFonts w:ascii="Times New Roman" w:hAnsi="Times New Roman" w:cs="Times New Roman"/>
          <w:sz w:val="24"/>
          <w:szCs w:val="24"/>
          <w:lang w:val="en-US"/>
        </w:rPr>
        <w:t>Answering questions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continues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to exist unless and until the innocent party chooses to have it set aside by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means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of rescission. Along with the remedy of rescission, the courts can order a payment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money known as an indemnity. An indemnity payment is designed to put the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parties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back into their former position, and is only available for obligations necessarily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inevitably created by the contract.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E3AF7">
        <w:rPr>
          <w:rFonts w:ascii="Times New Roman" w:hAnsi="Times New Roman" w:cs="Times New Roman"/>
          <w:sz w:val="24"/>
          <w:szCs w:val="24"/>
          <w:lang w:val="en-US"/>
        </w:rPr>
        <w:t>A misrepresentation may also give rise to a right to damages, depending on the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type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of misrepresentation that has occurred. There are four types of misrepresentation: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fraudulent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misrepresentation; negligent misrepresentation at common law;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negligent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misrepresentation under statute; and innocent misrepresentation. Which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category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a misrepresentation falls into depends on the state of mind of the person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making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the statement. When Paul made the statement, he knew that he was having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considerable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difficulty in getting materials from his supplier.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E3AF7">
        <w:rPr>
          <w:rFonts w:ascii="Times New Roman" w:hAnsi="Times New Roman" w:cs="Times New Roman"/>
          <w:sz w:val="24"/>
          <w:szCs w:val="24"/>
          <w:lang w:val="en-US"/>
        </w:rPr>
        <w:t>Looking first at fraudulent misrepresentation, it is very difficult to prove fraud. The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leading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case is </w:t>
      </w:r>
      <w:r w:rsidRPr="003E3AF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Derry </w:t>
      </w:r>
      <w:r w:rsidRPr="003E3AF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v </w:t>
      </w:r>
      <w:r w:rsidRPr="003E3AF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Peek </w:t>
      </w:r>
      <w:r w:rsidRPr="003E3AF7">
        <w:rPr>
          <w:rFonts w:ascii="Times New Roman" w:hAnsi="Times New Roman" w:cs="Times New Roman"/>
          <w:sz w:val="24"/>
          <w:szCs w:val="24"/>
          <w:lang w:val="en-US"/>
        </w:rPr>
        <w:t>where it was stated that fraudulent misrepresentation is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false statement that is made: ‘(</w:t>
      </w:r>
      <w:proofErr w:type="spellStart"/>
      <w:r w:rsidRPr="003E3AF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E3AF7">
        <w:rPr>
          <w:rFonts w:ascii="Times New Roman" w:hAnsi="Times New Roman" w:cs="Times New Roman"/>
          <w:sz w:val="24"/>
          <w:szCs w:val="24"/>
          <w:lang w:val="en-US"/>
        </w:rPr>
        <w:t>) knowingly, or (ii) without belief in its truth, or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(iii) </w:t>
      </w: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recklessly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as to whether it be true or false.’ It is possible that Paul made his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statement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recklessly and that the statement will therefore amount to fraudulent misrepresentation.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E3AF7">
        <w:rPr>
          <w:rFonts w:ascii="Times New Roman" w:hAnsi="Times New Roman" w:cs="Times New Roman"/>
          <w:sz w:val="24"/>
          <w:szCs w:val="24"/>
          <w:lang w:val="en-US"/>
        </w:rPr>
        <w:t>Alternatively, it was undoubtedly made negligently and would amount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negligent misrepresentation both under statute and under common law. Fraudulent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negligent misrepresentation both give rise to a</w:t>
      </w:r>
      <w:bookmarkStart w:id="0" w:name="_GoBack"/>
      <w:bookmarkEnd w:id="0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right to damages.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E3AF7">
        <w:rPr>
          <w:rFonts w:ascii="Times New Roman" w:hAnsi="Times New Roman" w:cs="Times New Roman"/>
          <w:sz w:val="24"/>
          <w:szCs w:val="24"/>
          <w:lang w:val="en-US"/>
        </w:rPr>
        <w:t>In addition, it is possible that Paul’s statement may have become a term of the contract.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E3AF7">
        <w:rPr>
          <w:rFonts w:ascii="Times New Roman" w:hAnsi="Times New Roman" w:cs="Times New Roman"/>
          <w:sz w:val="24"/>
          <w:szCs w:val="24"/>
          <w:lang w:val="en-US"/>
        </w:rPr>
        <w:t>Whether a statement is a term of a contract is largely a question of the parties’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intentions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(see p. 120). In determining the issue, the courts will take into account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importance of the statement, the special knowledge and skill of Paul when he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made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the statement, the timing of the statement and whether the eventual agreement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made in writing. If Paul’s statement has become a term, then it is clear that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it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has been breached, and the impact of this will depend on whether it was a condition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E3AF7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see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p. 135) because time was of the essence (see p. 303). If the statement was a condition,</w:t>
      </w:r>
    </w:p>
    <w:p w:rsidR="003E3AF7" w:rsidRPr="003E3AF7" w:rsidRDefault="003E3AF7" w:rsidP="003E3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  <w:lang w:val="en-US"/>
        </w:rPr>
        <w:t>then</w:t>
      </w:r>
      <w:proofErr w:type="gramEnd"/>
      <w:r w:rsidRPr="003E3AF7">
        <w:rPr>
          <w:rFonts w:ascii="Times New Roman" w:hAnsi="Times New Roman" w:cs="Times New Roman"/>
          <w:sz w:val="24"/>
          <w:szCs w:val="24"/>
          <w:lang w:val="en-US"/>
        </w:rPr>
        <w:t xml:space="preserve"> its breach will give rise to a right to terminate the contract as well as a right</w:t>
      </w:r>
    </w:p>
    <w:p w:rsidR="00A96A52" w:rsidRPr="003E3AF7" w:rsidRDefault="003E3AF7" w:rsidP="003E3AF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3AF7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3E3A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3AF7">
        <w:rPr>
          <w:rFonts w:ascii="Times New Roman" w:hAnsi="Times New Roman" w:cs="Times New Roman"/>
          <w:sz w:val="24"/>
          <w:szCs w:val="24"/>
        </w:rPr>
        <w:t>damages</w:t>
      </w:r>
      <w:proofErr w:type="spellEnd"/>
      <w:r w:rsidRPr="003E3AF7">
        <w:rPr>
          <w:rFonts w:ascii="Times New Roman" w:hAnsi="Times New Roman" w:cs="Times New Roman"/>
          <w:sz w:val="24"/>
          <w:szCs w:val="24"/>
        </w:rPr>
        <w:t>.</w:t>
      </w:r>
    </w:p>
    <w:sectPr w:rsidR="00A96A52" w:rsidRPr="003E3A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AF7"/>
    <w:rsid w:val="003E3AF7"/>
    <w:rsid w:val="00E9412D"/>
    <w:rsid w:val="00ED6F5A"/>
    <w:rsid w:val="00EF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Benham</dc:creator>
  <cp:lastModifiedBy>Dan Benham</cp:lastModifiedBy>
  <cp:revision>1</cp:revision>
  <dcterms:created xsi:type="dcterms:W3CDTF">2024-09-25T22:12:00Z</dcterms:created>
  <dcterms:modified xsi:type="dcterms:W3CDTF">2024-09-25T23:41:00Z</dcterms:modified>
</cp:coreProperties>
</file>